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2BD6F" w14:textId="4AA3243D" w:rsidR="007B7F02" w:rsidRPr="007B7F02" w:rsidRDefault="007B7F02" w:rsidP="00DE005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NZ"/>
        </w:rPr>
      </w:pPr>
      <w:r w:rsidRPr="007B7F02">
        <w:rPr>
          <w:rFonts w:ascii="Arial" w:eastAsia="Times New Roman" w:hAnsi="Arial" w:cs="Arial"/>
          <w:b/>
          <w:bCs/>
          <w:kern w:val="36"/>
          <w:sz w:val="28"/>
          <w:szCs w:val="28"/>
          <w:lang w:eastAsia="en-NZ"/>
        </w:rPr>
        <w:t>Collective Impact for NGOs and iwi/Māori organisations</w:t>
      </w:r>
    </w:p>
    <w:p w14:paraId="2F8A2F6E" w14:textId="2B2F652B" w:rsidR="007B7F02" w:rsidRPr="007B7F02" w:rsidRDefault="007B7F02" w:rsidP="007B7F0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en-NZ"/>
        </w:rPr>
      </w:pPr>
      <w:r w:rsidRPr="007B7F02">
        <w:rPr>
          <w:rFonts w:ascii="Arial" w:eastAsia="Times New Roman" w:hAnsi="Arial" w:cs="Arial"/>
          <w:b/>
          <w:bCs/>
          <w:lang w:eastAsia="en-NZ"/>
        </w:rPr>
        <w:t>“</w:t>
      </w:r>
      <w:r w:rsidRPr="007B7F02">
        <w:rPr>
          <w:rFonts w:ascii="Arial" w:eastAsia="Times New Roman" w:hAnsi="Arial" w:cs="Arial"/>
          <w:b/>
          <w:bCs/>
          <w:i/>
          <w:iCs/>
          <w:lang w:eastAsia="en-NZ"/>
        </w:rPr>
        <w:t>If you want to deal with the issue of poverty</w:t>
      </w:r>
      <w:r w:rsidR="00DE0055" w:rsidRPr="00DE0055">
        <w:rPr>
          <w:rFonts w:ascii="Arial" w:eastAsia="Times New Roman" w:hAnsi="Arial" w:cs="Arial"/>
          <w:b/>
          <w:bCs/>
          <w:i/>
          <w:iCs/>
          <w:lang w:eastAsia="en-NZ"/>
        </w:rPr>
        <w:t>…</w:t>
      </w:r>
      <w:r w:rsidRPr="007B7F02">
        <w:rPr>
          <w:rFonts w:ascii="Arial" w:eastAsia="Times New Roman" w:hAnsi="Arial" w:cs="Arial"/>
          <w:b/>
          <w:bCs/>
          <w:i/>
          <w:iCs/>
          <w:lang w:eastAsia="en-NZ"/>
        </w:rPr>
        <w:t xml:space="preserve">you can’t just deal with housing, you can’t just deal with the education system. You really have to deal with the joined up nature of the problems.” </w:t>
      </w:r>
      <w:r w:rsidRPr="007B7F02">
        <w:rPr>
          <w:rFonts w:ascii="Arial" w:eastAsia="Times New Roman" w:hAnsi="Arial" w:cs="Arial"/>
          <w:b/>
          <w:bCs/>
          <w:lang w:eastAsia="en-NZ"/>
        </w:rPr>
        <w:t>(Liz Weaver, Tamarack Institute).</w:t>
      </w:r>
    </w:p>
    <w:p w14:paraId="634A69D9" w14:textId="77777777" w:rsidR="007B7F02" w:rsidRPr="007B7F02" w:rsidRDefault="007B7F02" w:rsidP="007B7F0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r w:rsidRPr="007B7F02">
        <w:rPr>
          <w:rFonts w:ascii="Arial" w:eastAsia="Times New Roman" w:hAnsi="Arial" w:cs="Arial"/>
          <w:lang w:eastAsia="en-NZ"/>
        </w:rPr>
        <w:t>This Collective Impact collection gathers resources to assist groups of organisations from different sectors to work together to solve complex social problems through a common agenda, shared impact measures and systematic alignment of efforts.</w:t>
      </w:r>
    </w:p>
    <w:p w14:paraId="38CB9056" w14:textId="644C10E8" w:rsidR="007B7F02" w:rsidRPr="007B7F02" w:rsidRDefault="007B7F02" w:rsidP="007B7F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n-NZ"/>
        </w:rPr>
      </w:pPr>
      <w:r w:rsidRPr="00DE0055">
        <w:rPr>
          <w:rFonts w:ascii="Arial" w:eastAsia="Times New Roman" w:hAnsi="Arial" w:cs="Arial"/>
          <w:b/>
          <w:bCs/>
          <w:lang w:eastAsia="en-NZ"/>
        </w:rPr>
        <w:t>Contents:</w:t>
      </w:r>
    </w:p>
    <w:p w14:paraId="75062530" w14:textId="7783CA10" w:rsidR="00DE0055" w:rsidRPr="00DE0055" w:rsidRDefault="007B7F02" w:rsidP="00DE005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r w:rsidRPr="00DE0055">
        <w:rPr>
          <w:rFonts w:ascii="Arial" w:eastAsia="Times New Roman" w:hAnsi="Arial" w:cs="Arial"/>
          <w:lang w:eastAsia="en-NZ"/>
        </w:rPr>
        <w:t>Getting to shared measure</w:t>
      </w:r>
      <w:r w:rsidR="00DE0055" w:rsidRPr="00DE0055">
        <w:rPr>
          <w:rFonts w:ascii="Arial" w:eastAsia="Times New Roman" w:hAnsi="Arial" w:cs="Arial"/>
          <w:lang w:eastAsia="en-NZ"/>
        </w:rPr>
        <w:t>ment</w:t>
      </w:r>
    </w:p>
    <w:p w14:paraId="19371C50" w14:textId="0F102C70" w:rsidR="00DE0055" w:rsidRPr="00DE0055" w:rsidRDefault="007B7F02" w:rsidP="00DE005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r w:rsidRPr="00DE0055">
        <w:rPr>
          <w:rFonts w:ascii="Arial" w:eastAsia="Times New Roman" w:hAnsi="Arial" w:cs="Arial"/>
          <w:lang w:eastAsia="en-NZ"/>
        </w:rPr>
        <w:t>Impact measure</w:t>
      </w:r>
      <w:r w:rsidR="00DE0055" w:rsidRPr="00DE0055">
        <w:rPr>
          <w:rFonts w:ascii="Arial" w:eastAsia="Times New Roman" w:hAnsi="Arial" w:cs="Arial"/>
          <w:lang w:eastAsia="en-NZ"/>
        </w:rPr>
        <w:t>s</w:t>
      </w:r>
    </w:p>
    <w:p w14:paraId="01095065" w14:textId="7386E61F" w:rsidR="00DE0055" w:rsidRPr="00DE0055" w:rsidRDefault="007B7F02" w:rsidP="00DE005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r w:rsidRPr="00DE0055">
        <w:rPr>
          <w:rFonts w:ascii="Arial" w:eastAsia="Times New Roman" w:hAnsi="Arial" w:cs="Arial"/>
          <w:lang w:eastAsia="en-NZ"/>
        </w:rPr>
        <w:t>Places to find out more</w:t>
      </w:r>
    </w:p>
    <w:p w14:paraId="0E663977" w14:textId="0E40D3C4" w:rsidR="00DE0055" w:rsidRPr="00DE0055" w:rsidRDefault="00DE0055" w:rsidP="00DE005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r w:rsidRPr="00DE0055">
        <w:rPr>
          <w:rFonts w:ascii="Arial" w:eastAsia="Times New Roman" w:hAnsi="Arial" w:cs="Arial"/>
          <w:lang w:eastAsia="en-NZ"/>
        </w:rPr>
        <w:t>Collective Impact - Where to start</w:t>
      </w:r>
    </w:p>
    <w:p w14:paraId="13A4D272" w14:textId="77777777" w:rsidR="007B7F02" w:rsidRPr="007B7F02" w:rsidRDefault="007B7F02" w:rsidP="007B7F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n-NZ"/>
        </w:rPr>
      </w:pPr>
      <w:bookmarkStart w:id="0" w:name="key"/>
      <w:bookmarkEnd w:id="0"/>
      <w:r w:rsidRPr="007B7F02">
        <w:rPr>
          <w:rFonts w:ascii="Arial" w:eastAsia="Times New Roman" w:hAnsi="Arial" w:cs="Arial"/>
          <w:b/>
          <w:bCs/>
          <w:lang w:eastAsia="en-NZ"/>
        </w:rPr>
        <w:t>Getting to shared measurement</w:t>
      </w:r>
    </w:p>
    <w:p w14:paraId="352A2061" w14:textId="77777777" w:rsidR="007B7F02" w:rsidRPr="007B7F02" w:rsidRDefault="00F5388C" w:rsidP="007B7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hyperlink r:id="rId5" w:history="1">
        <w:r w:rsidR="007B7F02" w:rsidRPr="007B7F02">
          <w:rPr>
            <w:rFonts w:ascii="Arial" w:eastAsia="Times New Roman" w:hAnsi="Arial" w:cs="Arial"/>
            <w:color w:val="0000FF"/>
            <w:u w:val="single"/>
            <w:lang w:eastAsia="en-NZ"/>
          </w:rPr>
          <w:t>‘Blueprint for Shared Measurement’, Inspiring Impact (UK)</w:t>
        </w:r>
      </w:hyperlink>
      <w:r w:rsidR="007B7F02" w:rsidRPr="007B7F02">
        <w:rPr>
          <w:rFonts w:ascii="Arial" w:eastAsia="Times New Roman" w:hAnsi="Arial" w:cs="Arial"/>
          <w:lang w:eastAsia="en-NZ"/>
        </w:rPr>
        <w:t>  A comprehensive and rounded resource for practitioners.</w:t>
      </w:r>
    </w:p>
    <w:p w14:paraId="2C28EF39" w14:textId="77777777" w:rsidR="007B7F02" w:rsidRPr="007B7F02" w:rsidRDefault="00F5388C" w:rsidP="007B7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hyperlink r:id="rId6" w:history="1">
        <w:r w:rsidR="007B7F02" w:rsidRPr="007B7F02">
          <w:rPr>
            <w:rFonts w:ascii="Arial" w:eastAsia="Times New Roman" w:hAnsi="Arial" w:cs="Arial"/>
            <w:color w:val="0000FF"/>
            <w:u w:val="single"/>
            <w:lang w:eastAsia="en-NZ"/>
          </w:rPr>
          <w:t>‘Breakthroughs in Shared Measurement and Social Impact’ FSG 2009</w:t>
        </w:r>
      </w:hyperlink>
      <w:r w:rsidR="007B7F02" w:rsidRPr="007B7F02">
        <w:rPr>
          <w:rFonts w:ascii="Arial" w:eastAsia="Times New Roman" w:hAnsi="Arial" w:cs="Arial"/>
          <w:lang w:eastAsia="en-NZ"/>
        </w:rPr>
        <w:t> Shared measurement approaches and their development; diverse collective approaches and how they work.  An analysis which will deepen technical understanding.</w:t>
      </w:r>
    </w:p>
    <w:p w14:paraId="396E2A36" w14:textId="77777777" w:rsidR="007B7F02" w:rsidRPr="007B7F02" w:rsidRDefault="00F5388C" w:rsidP="007B7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hyperlink r:id="rId7" w:history="1">
        <w:r w:rsidR="007B7F02" w:rsidRPr="007B7F02">
          <w:rPr>
            <w:rFonts w:ascii="Arial" w:eastAsia="Times New Roman" w:hAnsi="Arial" w:cs="Arial"/>
            <w:color w:val="0000FF"/>
            <w:u w:val="single"/>
            <w:lang w:eastAsia="en-NZ"/>
          </w:rPr>
          <w:t>Achieving “Collective Impact” with Results-Based Accountability™ 2011 (PDF 578KB)</w:t>
        </w:r>
      </w:hyperlink>
      <w:r w:rsidR="007B7F02" w:rsidRPr="007B7F02">
        <w:rPr>
          <w:rFonts w:ascii="Arial" w:eastAsia="Times New Roman" w:hAnsi="Arial" w:cs="Arial"/>
          <w:lang w:eastAsia="en-NZ"/>
        </w:rPr>
        <w:t xml:space="preserve">, </w:t>
      </w:r>
      <w:proofErr w:type="spellStart"/>
      <w:r w:rsidR="007B7F02" w:rsidRPr="007B7F02">
        <w:rPr>
          <w:rFonts w:ascii="Arial" w:eastAsia="Times New Roman" w:hAnsi="Arial" w:cs="Arial"/>
          <w:lang w:eastAsia="en-NZ"/>
        </w:rPr>
        <w:t>Deitre</w:t>
      </w:r>
      <w:proofErr w:type="spellEnd"/>
      <w:r w:rsidR="007B7F02" w:rsidRPr="007B7F02">
        <w:rPr>
          <w:rFonts w:ascii="Arial" w:eastAsia="Times New Roman" w:hAnsi="Arial" w:cs="Arial"/>
          <w:lang w:eastAsia="en-NZ"/>
        </w:rPr>
        <w:t xml:space="preserve"> Epps, Results Leadership Group.  Practical descriptions of how groups are meeting the five pre-conditions of Collective Impact by using an RBA framework.  A handy overview linked to RBA.</w:t>
      </w:r>
    </w:p>
    <w:p w14:paraId="22673266" w14:textId="77777777" w:rsidR="00DE0055" w:rsidRPr="00DE0055" w:rsidRDefault="00F5388C" w:rsidP="007B7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hyperlink r:id="rId8" w:tooltip="Collective Impact – Getting to shared measurement webinar" w:history="1">
        <w:r w:rsidR="007B7F02" w:rsidRPr="007B7F02">
          <w:rPr>
            <w:rFonts w:ascii="Arial" w:eastAsia="Times New Roman" w:hAnsi="Arial" w:cs="Arial"/>
            <w:color w:val="0000FF"/>
            <w:u w:val="single"/>
            <w:lang w:eastAsia="en-NZ"/>
          </w:rPr>
          <w:t>‘Getting to Shared Measurements’, Community Research (New Zealand) webinar</w:t>
        </w:r>
      </w:hyperlink>
      <w:r w:rsidR="007B7F02" w:rsidRPr="007B7F02">
        <w:rPr>
          <w:rFonts w:ascii="Arial" w:eastAsia="Times New Roman" w:hAnsi="Arial" w:cs="Arial"/>
          <w:lang w:eastAsia="en-NZ"/>
        </w:rPr>
        <w:t>, 18</w:t>
      </w:r>
      <w:r w:rsidR="007B7F02" w:rsidRPr="007B7F02">
        <w:rPr>
          <w:rFonts w:ascii="Arial" w:eastAsia="Times New Roman" w:hAnsi="Arial" w:cs="Arial"/>
          <w:vertAlign w:val="superscript"/>
          <w:lang w:eastAsia="en-NZ"/>
        </w:rPr>
        <w:t>th</w:t>
      </w:r>
      <w:r w:rsidR="007B7F02" w:rsidRPr="007B7F02">
        <w:rPr>
          <w:rFonts w:ascii="Arial" w:eastAsia="Times New Roman" w:hAnsi="Arial" w:cs="Arial"/>
          <w:lang w:eastAsia="en-NZ"/>
        </w:rPr>
        <w:t xml:space="preserve"> February 2014, with Liz Weaver of Tamarack Institute and Maureen Gillon of Shine Collective, Porirua, New Zealand.</w:t>
      </w:r>
    </w:p>
    <w:p w14:paraId="65D8BBBB" w14:textId="656873EF" w:rsidR="007B7F02" w:rsidRPr="007B7F02" w:rsidRDefault="00F5388C" w:rsidP="00DE00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hyperlink r:id="rId9" w:history="1">
        <w:r w:rsidR="00DE0055" w:rsidRPr="00DE0055">
          <w:rPr>
            <w:rStyle w:val="Hyperlink"/>
            <w:rFonts w:ascii="Arial" w:hAnsi="Arial" w:cs="Arial"/>
          </w:rPr>
          <w:t xml:space="preserve">Recording of </w:t>
        </w:r>
        <w:proofErr w:type="spellStart"/>
        <w:r w:rsidR="007B7F02" w:rsidRPr="00DE0055">
          <w:rPr>
            <w:rStyle w:val="Hyperlink"/>
            <w:rFonts w:ascii="Arial" w:hAnsi="Arial" w:cs="Arial"/>
          </w:rPr>
          <w:t>Commvoices</w:t>
        </w:r>
        <w:proofErr w:type="spellEnd"/>
        <w:r w:rsidR="007B7F02" w:rsidRPr="00DE0055">
          <w:rPr>
            <w:rStyle w:val="Hyperlink"/>
            <w:rFonts w:ascii="Arial" w:hAnsi="Arial" w:cs="Arial"/>
          </w:rPr>
          <w:t xml:space="preserve"> NZ, 2013 Parliamentary Breakfast – Liz Weaver</w:t>
        </w:r>
      </w:hyperlink>
    </w:p>
    <w:p w14:paraId="4CDEE542" w14:textId="77777777" w:rsidR="007B7F02" w:rsidRPr="007B7F02" w:rsidRDefault="007B7F02" w:rsidP="007B7F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n-NZ"/>
        </w:rPr>
      </w:pPr>
      <w:bookmarkStart w:id="1" w:name="impact"/>
      <w:bookmarkEnd w:id="1"/>
      <w:r w:rsidRPr="007B7F02">
        <w:rPr>
          <w:rFonts w:ascii="Arial" w:eastAsia="Times New Roman" w:hAnsi="Arial" w:cs="Arial"/>
          <w:b/>
          <w:bCs/>
          <w:lang w:eastAsia="en-NZ"/>
        </w:rPr>
        <w:t>Impact measures</w:t>
      </w:r>
    </w:p>
    <w:p w14:paraId="1E0DED3F" w14:textId="77777777" w:rsidR="007B7F02" w:rsidRPr="007B7F02" w:rsidRDefault="00F5388C" w:rsidP="007B7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hyperlink r:id="rId10" w:history="1">
        <w:r w:rsidR="007B7F02" w:rsidRPr="007B7F02">
          <w:rPr>
            <w:rFonts w:ascii="Arial" w:eastAsia="Times New Roman" w:hAnsi="Arial" w:cs="Arial"/>
            <w:color w:val="0000FF"/>
            <w:u w:val="single"/>
            <w:lang w:eastAsia="en-NZ"/>
          </w:rPr>
          <w:t>Building a Performance Measurement System, Root Cause</w:t>
        </w:r>
      </w:hyperlink>
      <w:r w:rsidR="007B7F02" w:rsidRPr="007B7F02">
        <w:rPr>
          <w:rFonts w:ascii="Arial" w:eastAsia="Times New Roman" w:hAnsi="Arial" w:cs="Arial"/>
          <w:lang w:eastAsia="en-NZ"/>
        </w:rPr>
        <w:t>  A five-step process to help organisations to develop a performance measurement system.</w:t>
      </w:r>
    </w:p>
    <w:p w14:paraId="17533C51" w14:textId="77777777" w:rsidR="007B7F02" w:rsidRPr="007B7F02" w:rsidRDefault="00F5388C" w:rsidP="007B7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hyperlink r:id="rId11" w:history="1">
        <w:r w:rsidR="007B7F02" w:rsidRPr="007B7F02">
          <w:rPr>
            <w:rFonts w:ascii="Arial" w:eastAsia="Times New Roman" w:hAnsi="Arial" w:cs="Arial"/>
            <w:color w:val="0000FF"/>
            <w:u w:val="single"/>
            <w:lang w:eastAsia="en-NZ"/>
          </w:rPr>
          <w:t xml:space="preserve">Performance Management in Complex, Place-Based Work, Aspen Institute. </w:t>
        </w:r>
      </w:hyperlink>
      <w:r w:rsidR="007B7F02" w:rsidRPr="007B7F02">
        <w:rPr>
          <w:rFonts w:ascii="Arial" w:eastAsia="Times New Roman" w:hAnsi="Arial" w:cs="Arial"/>
          <w:lang w:eastAsia="en-NZ"/>
        </w:rPr>
        <w:t> What performance management entails, why it is useful and how to do it well, particularly in complex place-based contexts.</w:t>
      </w:r>
    </w:p>
    <w:p w14:paraId="6F3DAC44" w14:textId="77777777" w:rsidR="007B7F02" w:rsidRPr="007B7F02" w:rsidRDefault="00F5388C" w:rsidP="007B7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hyperlink r:id="rId12" w:history="1">
        <w:r w:rsidR="007B7F02" w:rsidRPr="007B7F02">
          <w:rPr>
            <w:rFonts w:ascii="Arial" w:eastAsia="Times New Roman" w:hAnsi="Arial" w:cs="Arial"/>
            <w:color w:val="0000FF"/>
            <w:u w:val="single"/>
            <w:lang w:eastAsia="en-NZ"/>
          </w:rPr>
          <w:t>Measuring Community Capacity Building – a Workbook in Progress, Aspen Institute</w:t>
        </w:r>
      </w:hyperlink>
      <w:r w:rsidR="007B7F02" w:rsidRPr="007B7F02">
        <w:rPr>
          <w:rFonts w:ascii="Arial" w:eastAsia="Times New Roman" w:hAnsi="Arial" w:cs="Arial"/>
          <w:lang w:eastAsia="en-NZ"/>
        </w:rPr>
        <w:t>.  A practical workbook for diverse community partners to collectively set their goals.</w:t>
      </w:r>
    </w:p>
    <w:p w14:paraId="2C06996D" w14:textId="77777777" w:rsidR="007B7F02" w:rsidRPr="007B7F02" w:rsidRDefault="007B7F02" w:rsidP="007B7F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en-NZ"/>
        </w:rPr>
      </w:pPr>
      <w:bookmarkStart w:id="2" w:name="more"/>
      <w:bookmarkEnd w:id="2"/>
      <w:r w:rsidRPr="007B7F02">
        <w:rPr>
          <w:rFonts w:ascii="Arial" w:eastAsia="Times New Roman" w:hAnsi="Arial" w:cs="Arial"/>
          <w:b/>
          <w:bCs/>
          <w:lang w:eastAsia="en-NZ"/>
        </w:rPr>
        <w:t>Places to find out more</w:t>
      </w:r>
    </w:p>
    <w:p w14:paraId="1438B3A8" w14:textId="77777777" w:rsidR="007B7F02" w:rsidRPr="007B7F02" w:rsidRDefault="00F5388C" w:rsidP="007B7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hyperlink r:id="rId13" w:tgtFrame="_blank" w:history="1">
        <w:r w:rsidR="007B7F02" w:rsidRPr="007B7F02">
          <w:rPr>
            <w:rFonts w:ascii="Arial" w:eastAsia="Times New Roman" w:hAnsi="Arial" w:cs="Arial"/>
            <w:color w:val="0000FF"/>
            <w:u w:val="single"/>
            <w:lang w:eastAsia="en-NZ"/>
          </w:rPr>
          <w:t xml:space="preserve">Collective Impact Australia </w:t>
        </w:r>
      </w:hyperlink>
      <w:r w:rsidR="007B7F02" w:rsidRPr="007B7F02">
        <w:rPr>
          <w:rFonts w:ascii="Arial" w:eastAsia="Times New Roman" w:hAnsi="Arial" w:cs="Arial"/>
          <w:lang w:eastAsia="en-NZ"/>
        </w:rPr>
        <w:t>has resources and conferences.</w:t>
      </w:r>
    </w:p>
    <w:p w14:paraId="5E50EB54" w14:textId="77777777" w:rsidR="007B7F02" w:rsidRPr="007B7F02" w:rsidRDefault="007B7F02" w:rsidP="007B7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r w:rsidRPr="007B7F02">
        <w:rPr>
          <w:rFonts w:ascii="Arial" w:eastAsia="Times New Roman" w:hAnsi="Arial" w:cs="Arial"/>
          <w:lang w:eastAsia="en-NZ"/>
        </w:rPr>
        <w:t xml:space="preserve">Tamarack Institute for Community Engagement, Canada.  </w:t>
      </w:r>
      <w:hyperlink r:id="rId14" w:history="1">
        <w:r w:rsidRPr="007B7F02">
          <w:rPr>
            <w:rFonts w:ascii="Arial" w:eastAsia="Times New Roman" w:hAnsi="Arial" w:cs="Arial"/>
            <w:color w:val="0000FF"/>
            <w:u w:val="single"/>
            <w:lang w:eastAsia="en-NZ"/>
          </w:rPr>
          <w:t>Collective Impact webinar</w:t>
        </w:r>
      </w:hyperlink>
      <w:r w:rsidRPr="007B7F02">
        <w:rPr>
          <w:rFonts w:ascii="Arial" w:eastAsia="Times New Roman" w:hAnsi="Arial" w:cs="Arial"/>
          <w:lang w:eastAsia="en-NZ"/>
        </w:rPr>
        <w:t xml:space="preserve">, and </w:t>
      </w:r>
      <w:hyperlink r:id="rId15" w:anchor="resources" w:history="1">
        <w:r w:rsidRPr="007B7F02">
          <w:rPr>
            <w:rFonts w:ascii="Arial" w:eastAsia="Times New Roman" w:hAnsi="Arial" w:cs="Arial"/>
            <w:color w:val="0000FF"/>
            <w:u w:val="single"/>
            <w:lang w:eastAsia="en-NZ"/>
          </w:rPr>
          <w:t>other resources</w:t>
        </w:r>
      </w:hyperlink>
    </w:p>
    <w:p w14:paraId="6160D14D" w14:textId="77777777" w:rsidR="007B7F02" w:rsidRPr="007B7F02" w:rsidRDefault="007B7F02" w:rsidP="007B7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r w:rsidRPr="007B7F02">
        <w:rPr>
          <w:rFonts w:ascii="Arial" w:eastAsia="Times New Roman" w:hAnsi="Arial" w:cs="Arial"/>
          <w:lang w:eastAsia="en-NZ"/>
        </w:rPr>
        <w:t xml:space="preserve">Foundation for Social Good (FSG).  </w:t>
      </w:r>
      <w:hyperlink r:id="rId16" w:history="1">
        <w:r w:rsidRPr="007B7F02">
          <w:rPr>
            <w:rFonts w:ascii="Arial" w:eastAsia="Times New Roman" w:hAnsi="Arial" w:cs="Arial"/>
            <w:color w:val="0000FF"/>
            <w:u w:val="single"/>
            <w:lang w:eastAsia="en-NZ"/>
          </w:rPr>
          <w:t>Collective Impact Knowledge Items</w:t>
        </w:r>
      </w:hyperlink>
      <w:r w:rsidRPr="007B7F02">
        <w:rPr>
          <w:rFonts w:ascii="Arial" w:eastAsia="Times New Roman" w:hAnsi="Arial" w:cs="Arial"/>
          <w:lang w:eastAsia="en-NZ"/>
        </w:rPr>
        <w:t xml:space="preserve">, and </w:t>
      </w:r>
      <w:hyperlink r:id="rId17" w:history="1">
        <w:r w:rsidRPr="007B7F02">
          <w:rPr>
            <w:rFonts w:ascii="Arial" w:eastAsia="Times New Roman" w:hAnsi="Arial" w:cs="Arial"/>
            <w:color w:val="0000FF"/>
            <w:u w:val="single"/>
            <w:lang w:eastAsia="en-NZ"/>
          </w:rPr>
          <w:t>Collective Impact Blog</w:t>
        </w:r>
      </w:hyperlink>
      <w:r w:rsidRPr="007B7F02">
        <w:rPr>
          <w:rFonts w:ascii="Arial" w:eastAsia="Times New Roman" w:hAnsi="Arial" w:cs="Arial"/>
          <w:lang w:eastAsia="en-NZ"/>
        </w:rPr>
        <w:t xml:space="preserve"> and </w:t>
      </w:r>
      <w:hyperlink r:id="rId18" w:history="1">
        <w:r w:rsidRPr="007B7F02">
          <w:rPr>
            <w:rFonts w:ascii="Arial" w:eastAsia="Times New Roman" w:hAnsi="Arial" w:cs="Arial"/>
            <w:color w:val="0000FF"/>
            <w:u w:val="single"/>
            <w:lang w:eastAsia="en-NZ"/>
          </w:rPr>
          <w:t>Eight successful Collective Impact initiatives</w:t>
        </w:r>
      </w:hyperlink>
      <w:r w:rsidRPr="007B7F02">
        <w:rPr>
          <w:rFonts w:ascii="Arial" w:eastAsia="Times New Roman" w:hAnsi="Arial" w:cs="Arial"/>
          <w:lang w:eastAsia="en-NZ"/>
        </w:rPr>
        <w:t>.</w:t>
      </w:r>
    </w:p>
    <w:p w14:paraId="5A4A645E" w14:textId="77777777" w:rsidR="007B7F02" w:rsidRPr="007B7F02" w:rsidRDefault="00F5388C" w:rsidP="007B7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hyperlink r:id="rId19" w:history="1">
        <w:r w:rsidR="007B7F02" w:rsidRPr="007B7F02">
          <w:rPr>
            <w:rFonts w:ascii="Arial" w:eastAsia="Times New Roman" w:hAnsi="Arial" w:cs="Arial"/>
            <w:color w:val="0000FF"/>
            <w:u w:val="single"/>
            <w:lang w:eastAsia="en-NZ"/>
          </w:rPr>
          <w:t>Shared Measurement: A Catalyst to Drive Collective Learning and Action</w:t>
        </w:r>
      </w:hyperlink>
      <w:r w:rsidR="007B7F02" w:rsidRPr="007B7F02">
        <w:rPr>
          <w:rFonts w:ascii="Arial" w:eastAsia="Times New Roman" w:hAnsi="Arial" w:cs="Arial"/>
          <w:lang w:eastAsia="en-NZ"/>
        </w:rPr>
        <w:t>, Patricia Bowie. How the Magnolia Place community in LA selected its measures.</w:t>
      </w:r>
    </w:p>
    <w:p w14:paraId="72F94B7A" w14:textId="77777777" w:rsidR="007B7F02" w:rsidRPr="007B7F02" w:rsidRDefault="00F5388C" w:rsidP="007B7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hyperlink r:id="rId20" w:history="1">
        <w:r w:rsidR="007B7F02" w:rsidRPr="007B7F02">
          <w:rPr>
            <w:rFonts w:ascii="Arial" w:eastAsia="Times New Roman" w:hAnsi="Arial" w:cs="Arial"/>
            <w:color w:val="0000FF"/>
            <w:u w:val="single"/>
            <w:lang w:eastAsia="en-NZ"/>
          </w:rPr>
          <w:t>“Progressing Collective Impact in New Zealand”</w:t>
        </w:r>
      </w:hyperlink>
      <w:r w:rsidR="007B7F02" w:rsidRPr="007B7F02">
        <w:rPr>
          <w:rFonts w:ascii="Arial" w:eastAsia="Times New Roman" w:hAnsi="Arial" w:cs="Arial"/>
          <w:lang w:eastAsia="en-NZ"/>
        </w:rPr>
        <w:t> by Megan Thomas, 17 September 2013.</w:t>
      </w:r>
    </w:p>
    <w:p w14:paraId="610114BC" w14:textId="4376AD73" w:rsidR="007B7F02" w:rsidRPr="007B7F02" w:rsidRDefault="007B7F02" w:rsidP="007B7F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n-NZ"/>
        </w:rPr>
      </w:pPr>
      <w:r w:rsidRPr="007B7F02">
        <w:rPr>
          <w:rFonts w:ascii="Arial" w:eastAsia="Times New Roman" w:hAnsi="Arial" w:cs="Arial"/>
          <w:lang w:eastAsia="en-NZ"/>
        </w:rPr>
        <w:t> </w:t>
      </w:r>
      <w:r w:rsidRPr="007B7F02">
        <w:rPr>
          <w:rFonts w:ascii="Arial" w:eastAsia="Times New Roman" w:hAnsi="Arial" w:cs="Arial"/>
          <w:b/>
          <w:bCs/>
          <w:lang w:eastAsia="en-NZ"/>
        </w:rPr>
        <w:t>Collective Impact – where to start</w:t>
      </w:r>
    </w:p>
    <w:p w14:paraId="01854B90" w14:textId="77777777" w:rsidR="007B7F02" w:rsidRPr="007B7F02" w:rsidRDefault="007B7F02" w:rsidP="007B7F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r w:rsidRPr="007B7F02">
        <w:rPr>
          <w:rFonts w:ascii="Arial" w:eastAsia="Times New Roman" w:hAnsi="Arial" w:cs="Arial"/>
          <w:lang w:eastAsia="en-NZ"/>
        </w:rPr>
        <w:t>“</w:t>
      </w:r>
      <w:proofErr w:type="spellStart"/>
      <w:r w:rsidRPr="007B7F02">
        <w:rPr>
          <w:rFonts w:ascii="Arial" w:eastAsia="Times New Roman" w:hAnsi="Arial" w:cs="Arial"/>
          <w:lang w:eastAsia="en-NZ"/>
        </w:rPr>
        <w:fldChar w:fldCharType="begin"/>
      </w:r>
      <w:r w:rsidRPr="007B7F02">
        <w:rPr>
          <w:rFonts w:ascii="Arial" w:eastAsia="Times New Roman" w:hAnsi="Arial" w:cs="Arial"/>
          <w:lang w:eastAsia="en-NZ"/>
        </w:rPr>
        <w:instrText xml:space="preserve"> HYPERLINK "http://www.ssireview.org/blog/entry/channeling_change_making_collective_impact_work" </w:instrText>
      </w:r>
      <w:r w:rsidRPr="007B7F02">
        <w:rPr>
          <w:rFonts w:ascii="Arial" w:eastAsia="Times New Roman" w:hAnsi="Arial" w:cs="Arial"/>
          <w:lang w:eastAsia="en-NZ"/>
        </w:rPr>
        <w:fldChar w:fldCharType="separate"/>
      </w:r>
      <w:r w:rsidRPr="007B7F02">
        <w:rPr>
          <w:rFonts w:ascii="Arial" w:eastAsia="Times New Roman" w:hAnsi="Arial" w:cs="Arial"/>
          <w:color w:val="0000FF"/>
          <w:u w:val="single"/>
          <w:lang w:eastAsia="en-NZ"/>
        </w:rPr>
        <w:t>Channeling</w:t>
      </w:r>
      <w:proofErr w:type="spellEnd"/>
      <w:r w:rsidRPr="007B7F02">
        <w:rPr>
          <w:rFonts w:ascii="Arial" w:eastAsia="Times New Roman" w:hAnsi="Arial" w:cs="Arial"/>
          <w:color w:val="0000FF"/>
          <w:u w:val="single"/>
          <w:lang w:eastAsia="en-NZ"/>
        </w:rPr>
        <w:t xml:space="preserve"> Change: Making Collective Impact Work”</w:t>
      </w:r>
      <w:r w:rsidRPr="007B7F02">
        <w:rPr>
          <w:rFonts w:ascii="Arial" w:eastAsia="Times New Roman" w:hAnsi="Arial" w:cs="Arial"/>
          <w:lang w:eastAsia="en-NZ"/>
        </w:rPr>
        <w:fldChar w:fldCharType="end"/>
      </w:r>
      <w:r w:rsidRPr="007B7F02">
        <w:rPr>
          <w:rFonts w:ascii="Arial" w:eastAsia="Times New Roman" w:hAnsi="Arial" w:cs="Arial"/>
          <w:lang w:eastAsia="en-NZ"/>
        </w:rPr>
        <w:t xml:space="preserve"> Social Innovation Review 2012. Collective Impact explained, for those seeking to initiate and lead collaborative initiatives. </w:t>
      </w:r>
      <w:hyperlink r:id="rId21" w:history="1">
        <w:r w:rsidRPr="007B7F02">
          <w:rPr>
            <w:rFonts w:ascii="Arial" w:eastAsia="Times New Roman" w:hAnsi="Arial" w:cs="Arial"/>
            <w:color w:val="0000FF"/>
            <w:u w:val="single"/>
            <w:lang w:eastAsia="en-NZ"/>
          </w:rPr>
          <w:t>Article</w:t>
        </w:r>
      </w:hyperlink>
      <w:r w:rsidRPr="007B7F02">
        <w:rPr>
          <w:rFonts w:ascii="Arial" w:eastAsia="Times New Roman" w:hAnsi="Arial" w:cs="Arial"/>
          <w:lang w:eastAsia="en-NZ"/>
        </w:rPr>
        <w:t xml:space="preserve">, </w:t>
      </w:r>
      <w:hyperlink r:id="rId22" w:history="1">
        <w:r w:rsidRPr="007B7F02">
          <w:rPr>
            <w:rFonts w:ascii="Arial" w:eastAsia="Times New Roman" w:hAnsi="Arial" w:cs="Arial"/>
            <w:color w:val="0000FF"/>
            <w:u w:val="single"/>
            <w:lang w:eastAsia="en-NZ"/>
          </w:rPr>
          <w:t>Webinar</w:t>
        </w:r>
      </w:hyperlink>
      <w:r w:rsidRPr="007B7F02">
        <w:rPr>
          <w:rFonts w:ascii="Arial" w:eastAsia="Times New Roman" w:hAnsi="Arial" w:cs="Arial"/>
          <w:lang w:eastAsia="en-NZ"/>
        </w:rPr>
        <w:t xml:space="preserve"> and </w:t>
      </w:r>
      <w:hyperlink r:id="rId23" w:history="1">
        <w:r w:rsidRPr="007B7F02">
          <w:rPr>
            <w:rFonts w:ascii="Arial" w:eastAsia="Times New Roman" w:hAnsi="Arial" w:cs="Arial"/>
            <w:color w:val="0000FF"/>
            <w:u w:val="single"/>
            <w:lang w:eastAsia="en-NZ"/>
          </w:rPr>
          <w:t>video</w:t>
        </w:r>
      </w:hyperlink>
      <w:r w:rsidRPr="007B7F02">
        <w:rPr>
          <w:rFonts w:ascii="Arial" w:eastAsia="Times New Roman" w:hAnsi="Arial" w:cs="Arial"/>
          <w:lang w:eastAsia="en-NZ"/>
        </w:rPr>
        <w:t>.</w:t>
      </w:r>
    </w:p>
    <w:p w14:paraId="71B08FED" w14:textId="77777777" w:rsidR="007B7F02" w:rsidRPr="007B7F02" w:rsidRDefault="00F5388C" w:rsidP="007B7F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hyperlink r:id="rId24" w:history="1">
        <w:r w:rsidR="007B7F02" w:rsidRPr="007B7F02">
          <w:rPr>
            <w:rFonts w:ascii="Arial" w:eastAsia="Times New Roman" w:hAnsi="Arial" w:cs="Arial"/>
            <w:color w:val="0000FF"/>
            <w:u w:val="single"/>
            <w:lang w:eastAsia="en-NZ"/>
          </w:rPr>
          <w:t>“Needle-Moving Collective Impact Guide: Community Collaborative Life Stages”</w:t>
        </w:r>
      </w:hyperlink>
      <w:r w:rsidR="007B7F02" w:rsidRPr="007B7F02">
        <w:rPr>
          <w:rFonts w:ascii="Arial" w:eastAsia="Times New Roman" w:hAnsi="Arial" w:cs="Arial"/>
          <w:lang w:eastAsia="en-NZ"/>
        </w:rPr>
        <w:t xml:space="preserve"> </w:t>
      </w:r>
      <w:proofErr w:type="spellStart"/>
      <w:r w:rsidR="007B7F02" w:rsidRPr="007B7F02">
        <w:rPr>
          <w:rFonts w:ascii="Arial" w:eastAsia="Times New Roman" w:hAnsi="Arial" w:cs="Arial"/>
          <w:lang w:eastAsia="en-NZ"/>
        </w:rPr>
        <w:t>Bridgespan</w:t>
      </w:r>
      <w:proofErr w:type="spellEnd"/>
      <w:r w:rsidR="007B7F02" w:rsidRPr="007B7F02">
        <w:rPr>
          <w:rFonts w:ascii="Arial" w:eastAsia="Times New Roman" w:hAnsi="Arial" w:cs="Arial"/>
          <w:lang w:eastAsia="en-NZ"/>
        </w:rPr>
        <w:t xml:space="preserve"> Group, undated. A practical aide to assist all stages of collaborative planning and development, including checklists, roll-out, course-correcting, and deciding next steps.</w:t>
      </w:r>
    </w:p>
    <w:p w14:paraId="1D8E7548" w14:textId="77777777" w:rsidR="007B7F02" w:rsidRPr="007B7F02" w:rsidRDefault="00F5388C" w:rsidP="007B7F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hyperlink r:id="rId25" w:history="1">
        <w:r w:rsidR="007B7F02" w:rsidRPr="007B7F02">
          <w:rPr>
            <w:rFonts w:ascii="Arial" w:eastAsia="Times New Roman" w:hAnsi="Arial" w:cs="Arial"/>
            <w:color w:val="0000FF"/>
            <w:u w:val="single"/>
            <w:lang w:eastAsia="en-NZ"/>
          </w:rPr>
          <w:t>“Catalysing systems change through collective impact”</w:t>
        </w:r>
      </w:hyperlink>
      <w:r w:rsidR="007B7F02" w:rsidRPr="007B7F02">
        <w:rPr>
          <w:rFonts w:ascii="Arial" w:eastAsia="Times New Roman" w:hAnsi="Arial" w:cs="Arial"/>
          <w:lang w:eastAsia="en-NZ"/>
        </w:rPr>
        <w:t> Philanthropy New Zealand 2013 conference by Emily Tow Jackson, USA. A concise overview of Collective Impact with notes for funders of Collective Impact practice</w:t>
      </w:r>
    </w:p>
    <w:p w14:paraId="774A467B" w14:textId="1221144A" w:rsidR="00E84934" w:rsidRDefault="00F5388C" w:rsidP="007B7F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  <w:hyperlink r:id="rId26" w:tgtFrame="_blank" w:history="1">
        <w:r w:rsidR="007B7F02" w:rsidRPr="007B7F02">
          <w:rPr>
            <w:rFonts w:ascii="Arial" w:eastAsia="Times New Roman" w:hAnsi="Arial" w:cs="Arial"/>
            <w:color w:val="0000FF"/>
            <w:u w:val="single"/>
            <w:lang w:eastAsia="en-NZ"/>
          </w:rPr>
          <w:t>Update to Collective Impact model 3.0.</w:t>
        </w:r>
      </w:hyperlink>
      <w:r w:rsidR="007B7F02" w:rsidRPr="007B7F02">
        <w:rPr>
          <w:rFonts w:ascii="Arial" w:eastAsia="Times New Roman" w:hAnsi="Arial" w:cs="Arial"/>
          <w:lang w:eastAsia="en-NZ"/>
        </w:rPr>
        <w:t xml:space="preserve">  An Evolving Framework for Community Change: As part of Tamarack’s 2016 Community Change Series, Tamarack thought leader, Mark </w:t>
      </w:r>
      <w:proofErr w:type="spellStart"/>
      <w:r w:rsidR="007B7F02" w:rsidRPr="007B7F02">
        <w:rPr>
          <w:rFonts w:ascii="Arial" w:eastAsia="Times New Roman" w:hAnsi="Arial" w:cs="Arial"/>
          <w:lang w:eastAsia="en-NZ"/>
        </w:rPr>
        <w:t>Cabaj</w:t>
      </w:r>
      <w:proofErr w:type="spellEnd"/>
      <w:r w:rsidR="007B7F02" w:rsidRPr="007B7F02">
        <w:rPr>
          <w:rFonts w:ascii="Arial" w:eastAsia="Times New Roman" w:hAnsi="Arial" w:cs="Arial"/>
          <w:lang w:eastAsia="en-NZ"/>
        </w:rPr>
        <w:t>, and Liz Weaver decided to review the Collective Impact framework with a new perspective.</w:t>
      </w:r>
    </w:p>
    <w:p w14:paraId="7324679D" w14:textId="77777777" w:rsidR="00F5388C" w:rsidRDefault="00F5388C" w:rsidP="00F5388C">
      <w:pPr>
        <w:pStyle w:val="Heading3"/>
      </w:pPr>
      <w:r>
        <w:rPr>
          <w:rStyle w:val="Strong"/>
          <w:b/>
          <w:bCs/>
        </w:rPr>
        <w:t>Thanks to our partners</w:t>
      </w:r>
    </w:p>
    <w:p w14:paraId="56A7E593" w14:textId="77777777" w:rsidR="00F5388C" w:rsidRDefault="00F5388C" w:rsidP="00F5388C">
      <w:pPr>
        <w:pStyle w:val="NormalWeb"/>
      </w:pPr>
      <w:hyperlink r:id="rId27" w:history="1">
        <w:r>
          <w:rPr>
            <w:rStyle w:val="Hyperlink"/>
          </w:rPr>
          <w:t>Inspiring Communities</w:t>
        </w:r>
      </w:hyperlink>
      <w:r>
        <w:t>, </w:t>
      </w:r>
      <w:hyperlink r:id="rId28" w:history="1">
        <w:r>
          <w:rPr>
            <w:rStyle w:val="Hyperlink"/>
          </w:rPr>
          <w:t>Social Development Partners</w:t>
        </w:r>
      </w:hyperlink>
      <w:r>
        <w:t>, </w:t>
      </w:r>
      <w:hyperlink r:id="rId29" w:history="1">
        <w:r>
          <w:rPr>
            <w:rStyle w:val="Hyperlink"/>
          </w:rPr>
          <w:t>ANGOA</w:t>
        </w:r>
      </w:hyperlink>
      <w:r>
        <w:t> and </w:t>
      </w:r>
      <w:hyperlink r:id="rId30" w:history="1">
        <w:r>
          <w:rPr>
            <w:rStyle w:val="Hyperlink"/>
          </w:rPr>
          <w:t>NZVASS</w:t>
        </w:r>
      </w:hyperlink>
      <w:r>
        <w:t>.</w:t>
      </w:r>
    </w:p>
    <w:p w14:paraId="021F15D8" w14:textId="7C6B39DF" w:rsidR="00F5388C" w:rsidRDefault="00F5388C" w:rsidP="00F5388C">
      <w:pPr>
        <w:pStyle w:val="NormalWeb"/>
      </w:pPr>
      <w:r>
        <w:t>Thanks for your help and input, which you gave generously to Community Research to develop this Collective Impact resourc</w:t>
      </w:r>
      <w:r>
        <w:t>e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2920"/>
        <w:gridCol w:w="3216"/>
      </w:tblGrid>
      <w:tr w:rsidR="00F5388C" w14:paraId="502FDD9C" w14:textId="77777777" w:rsidTr="00F5388C">
        <w:tc>
          <w:tcPr>
            <w:tcW w:w="3005" w:type="dxa"/>
          </w:tcPr>
          <w:p w14:paraId="24DDC6D2" w14:textId="417D2427" w:rsidR="00F5388C" w:rsidRDefault="00F5388C" w:rsidP="00F5388C">
            <w:pPr>
              <w:pStyle w:val="NormalWeb"/>
            </w:pPr>
            <w:r>
              <w:rPr>
                <w:noProof/>
                <w:color w:val="0000FF"/>
              </w:rPr>
              <w:drawing>
                <wp:inline distT="0" distB="0" distL="0" distR="0" wp14:anchorId="78E0B0F3" wp14:editId="5EF150BD">
                  <wp:extent cx="1047750" cy="809625"/>
                  <wp:effectExtent l="0" t="0" r="0" b="9525"/>
                  <wp:docPr id="3" name="Picture 3" descr="NZVASS log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ZVASS log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6B21290C" w14:textId="6F998EAA" w:rsidR="00F5388C" w:rsidRDefault="00F5388C" w:rsidP="00F5388C">
            <w:pPr>
              <w:pStyle w:val="NormalWeb"/>
            </w:pPr>
            <w:r>
              <w:rPr>
                <w:noProof/>
                <w:color w:val="0000FF"/>
              </w:rPr>
              <w:drawing>
                <wp:inline distT="0" distB="0" distL="0" distR="0" wp14:anchorId="7102FA01" wp14:editId="1A3DE816">
                  <wp:extent cx="1238250" cy="600075"/>
                  <wp:effectExtent l="0" t="0" r="0" b="9525"/>
                  <wp:docPr id="2" name="Picture 2" descr="Inspiring Communities log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spiring Communities log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7230AB7D" w14:textId="47BC3F55" w:rsidR="00F5388C" w:rsidRDefault="00F5388C" w:rsidP="00F5388C">
            <w:pPr>
              <w:pStyle w:val="NormalWeb"/>
            </w:pPr>
            <w:r>
              <w:rPr>
                <w:noProof/>
                <w:color w:val="0000FF"/>
              </w:rPr>
              <w:drawing>
                <wp:inline distT="0" distB="0" distL="0" distR="0" wp14:anchorId="1BD67560" wp14:editId="0D61A105">
                  <wp:extent cx="1905000" cy="304800"/>
                  <wp:effectExtent l="0" t="0" r="0" b="0"/>
                  <wp:docPr id="1" name="Picture 1" descr="Social Development Partner's log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cial Development Partner's log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9817AC" w14:textId="77777777" w:rsidR="00F5388C" w:rsidRDefault="00F5388C" w:rsidP="00F5388C">
      <w:pPr>
        <w:pStyle w:val="NormalWeb"/>
      </w:pPr>
    </w:p>
    <w:p w14:paraId="7D959FFC" w14:textId="3D92E732" w:rsidR="00F5388C" w:rsidRDefault="00F5388C" w:rsidP="00F5388C">
      <w:pPr>
        <w:pStyle w:val="NormalWeb"/>
      </w:pPr>
      <w:r>
        <w:br/>
      </w:r>
    </w:p>
    <w:p w14:paraId="1A141122" w14:textId="77777777" w:rsidR="00F5388C" w:rsidRPr="00DE0055" w:rsidRDefault="00F5388C" w:rsidP="00F5388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NZ"/>
        </w:rPr>
      </w:pPr>
    </w:p>
    <w:sectPr w:rsidR="00F5388C" w:rsidRPr="00DE0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4011"/>
    <w:multiLevelType w:val="multilevel"/>
    <w:tmpl w:val="1B78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4374D"/>
    <w:multiLevelType w:val="multilevel"/>
    <w:tmpl w:val="A7D4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C2C87"/>
    <w:multiLevelType w:val="multilevel"/>
    <w:tmpl w:val="093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7348D"/>
    <w:multiLevelType w:val="hybridMultilevel"/>
    <w:tmpl w:val="950A20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04C42"/>
    <w:multiLevelType w:val="multilevel"/>
    <w:tmpl w:val="96A0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02"/>
    <w:rsid w:val="007B7F02"/>
    <w:rsid w:val="00DE0055"/>
    <w:rsid w:val="00E84934"/>
    <w:rsid w:val="00F5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2AD2"/>
  <w15:chartTrackingRefBased/>
  <w15:docId w15:val="{421B57DA-2158-4E81-9C5E-C18F48C0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7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link w:val="Heading2Char"/>
    <w:uiPriority w:val="9"/>
    <w:qFormat/>
    <w:rsid w:val="007B7F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Heading3">
    <w:name w:val="heading 3"/>
    <w:basedOn w:val="Normal"/>
    <w:link w:val="Heading3Char"/>
    <w:uiPriority w:val="9"/>
    <w:qFormat/>
    <w:rsid w:val="007B7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7B7F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F02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7B7F02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7B7F02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7B7F02"/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7B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7B7F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00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005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5388C"/>
    <w:rPr>
      <w:b/>
      <w:bCs/>
    </w:rPr>
  </w:style>
  <w:style w:type="table" w:styleId="TableGrid">
    <w:name w:val="Table Grid"/>
    <w:basedOn w:val="TableNormal"/>
    <w:uiPriority w:val="39"/>
    <w:rsid w:val="00F5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llaborationforimpact.com/" TargetMode="External"/><Relationship Id="rId18" Type="http://schemas.openxmlformats.org/officeDocument/2006/relationships/hyperlink" Target="http://www.fsg.org/FSGNews/NewsEventsDetails/ArticleId/985/New-Collective-Impact-Resources-8-Case-Studies-of-Successful-Initiatives.aspx" TargetMode="External"/><Relationship Id="rId26" Type="http://schemas.openxmlformats.org/officeDocument/2006/relationships/hyperlink" Target="http://www.civiccanopy.org/summit/collective-impact-3-0-liz-weaver-mark-cabaj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sireview.org/blog/entry/channeling_change_making_collective_impact_work" TargetMode="External"/><Relationship Id="rId34" Type="http://schemas.openxmlformats.org/officeDocument/2006/relationships/image" Target="media/image3.png"/><Relationship Id="rId7" Type="http://schemas.openxmlformats.org/officeDocument/2006/relationships/hyperlink" Target="http://www.communityresearch.org.nz/wp-content/uploads/2013/08/RBI-Collective_Impact.pdf" TargetMode="External"/><Relationship Id="rId12" Type="http://schemas.openxmlformats.org/officeDocument/2006/relationships/hyperlink" Target="http://www.aspeninstitute.org/sites/default/files/content/docs/csg/Measuring_Community_Capactiy_Building.pdf" TargetMode="External"/><Relationship Id="rId17" Type="http://schemas.openxmlformats.org/officeDocument/2006/relationships/hyperlink" Target="http://www.fsg.org/KnowledgeExchange/Blogs/CollectiveImpact.aspx" TargetMode="External"/><Relationship Id="rId25" Type="http://schemas.openxmlformats.org/officeDocument/2006/relationships/hyperlink" Target="http://giving.org.nz/sites/all/files/Emily%20TJ%20Collective%20Impact%20Workshop.pdf" TargetMode="External"/><Relationship Id="rId33" Type="http://schemas.openxmlformats.org/officeDocument/2006/relationships/hyperlink" Target="http://www.socialdevelopmentpartners.org.n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sg.org/KnowledgeExchange/FSGApproach/CollectiveImpact.aspx" TargetMode="External"/><Relationship Id="rId20" Type="http://schemas.openxmlformats.org/officeDocument/2006/relationships/hyperlink" Target="http://www.communityresearch.org.nz/news/progressing-collective-impact-in-nz/" TargetMode="External"/><Relationship Id="rId29" Type="http://schemas.openxmlformats.org/officeDocument/2006/relationships/hyperlink" Target="http://www.angoa.org.n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sg.org/Portals/0/Uploads/Documents/PDF/Breakthroughs_in_Shared_Measurement_complete.pdf" TargetMode="External"/><Relationship Id="rId11" Type="http://schemas.openxmlformats.org/officeDocument/2006/relationships/hyperlink" Target="http://www.aspeninstitute.org/sites/default/files/content/images/rcc/Aspen_Performance_Management.pdf" TargetMode="External"/><Relationship Id="rId24" Type="http://schemas.openxmlformats.org/officeDocument/2006/relationships/hyperlink" Target="http://www.bridgespan.org/Publications-and-Tools/Revitalizing-Communities/Community-Collaboratives/Guide-Community-Collaborative-Life-Stages.aspx" TargetMode="External"/><Relationship Id="rId32" Type="http://schemas.openxmlformats.org/officeDocument/2006/relationships/image" Target="media/image2.png"/><Relationship Id="rId5" Type="http://schemas.openxmlformats.org/officeDocument/2006/relationships/hyperlink" Target="http://inspiringimpact.org/wp-content/uploads/2013/03/blueprint-for-shared-measurement2.pdf" TargetMode="External"/><Relationship Id="rId15" Type="http://schemas.openxmlformats.org/officeDocument/2006/relationships/hyperlink" Target="http://tamarackcommunity.ca/g3s61_2012j.html" TargetMode="External"/><Relationship Id="rId23" Type="http://schemas.openxmlformats.org/officeDocument/2006/relationships/hyperlink" Target="http://www.youtube.com/watch?v=HNOnrrIYvdo&amp;feature=BFa&amp;list=PLA0ABC0814D553AE4" TargetMode="External"/><Relationship Id="rId28" Type="http://schemas.openxmlformats.org/officeDocument/2006/relationships/hyperlink" Target="http://www.socialdevelopment.org.nz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rootcause.org/resources2/building-a-performance-measurement-system-a-how-to-guide" TargetMode="External"/><Relationship Id="rId19" Type="http://schemas.openxmlformats.org/officeDocument/2006/relationships/hyperlink" Target="http://bcove.me/ewurbbpj" TargetMode="External"/><Relationship Id="rId31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youtu.be/nRwKNczJt6A" TargetMode="External"/><Relationship Id="rId14" Type="http://schemas.openxmlformats.org/officeDocument/2006/relationships/hyperlink" Target="http://tamarackcommunity.ca/g3s61_2012j.html" TargetMode="External"/><Relationship Id="rId22" Type="http://schemas.openxmlformats.org/officeDocument/2006/relationships/hyperlink" Target="http://www.fsg.org/tabid/191/ArticleId/291/Default.aspx?srpush=true" TargetMode="External"/><Relationship Id="rId27" Type="http://schemas.openxmlformats.org/officeDocument/2006/relationships/hyperlink" Target="http://www.inspiringcommunities.org.nz/" TargetMode="External"/><Relationship Id="rId30" Type="http://schemas.openxmlformats.org/officeDocument/2006/relationships/hyperlink" Target="http://www.nzvass.org.nz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communityresearch.org.nz/events/shared-measurement-webin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- Community Research</dc:creator>
  <cp:keywords/>
  <dc:description/>
  <cp:lastModifiedBy>Admin - Community Research</cp:lastModifiedBy>
  <cp:revision>3</cp:revision>
  <dcterms:created xsi:type="dcterms:W3CDTF">2021-07-01T21:07:00Z</dcterms:created>
  <dcterms:modified xsi:type="dcterms:W3CDTF">2021-07-01T21:33:00Z</dcterms:modified>
</cp:coreProperties>
</file>