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27F0D" w14:textId="175866E9" w:rsidR="00AA2794" w:rsidRDefault="004B33BF" w:rsidP="004B33BF">
      <w:pPr>
        <w:jc w:val="center"/>
        <w:rPr>
          <w:b/>
          <w:sz w:val="32"/>
          <w:szCs w:val="32"/>
        </w:rPr>
      </w:pPr>
      <w:r w:rsidRPr="004B33BF">
        <w:rPr>
          <w:b/>
          <w:sz w:val="32"/>
          <w:szCs w:val="32"/>
        </w:rPr>
        <w:t xml:space="preserve">A Study </w:t>
      </w:r>
      <w:r w:rsidR="00314182">
        <w:rPr>
          <w:b/>
          <w:sz w:val="32"/>
          <w:szCs w:val="32"/>
        </w:rPr>
        <w:t xml:space="preserve">of </w:t>
      </w:r>
      <w:r w:rsidRPr="004B33BF">
        <w:rPr>
          <w:b/>
          <w:sz w:val="32"/>
          <w:szCs w:val="32"/>
        </w:rPr>
        <w:t>Lonelin</w:t>
      </w:r>
      <w:r w:rsidR="00BF7AF5" w:rsidRPr="00BF7AF5">
        <w:rPr>
          <w:b/>
          <w:sz w:val="32"/>
          <w:szCs w:val="32"/>
        </w:rPr>
        <w:t>ess</w:t>
      </w:r>
      <w:r w:rsidR="00314182">
        <w:rPr>
          <w:b/>
          <w:sz w:val="32"/>
          <w:szCs w:val="32"/>
        </w:rPr>
        <w:t xml:space="preserve"> in Auckland</w:t>
      </w:r>
      <w:r w:rsidR="005C2E8C">
        <w:rPr>
          <w:b/>
          <w:sz w:val="32"/>
          <w:szCs w:val="32"/>
        </w:rPr>
        <w:t>: 2021</w:t>
      </w:r>
    </w:p>
    <w:p w14:paraId="7F76C27A" w14:textId="77777777" w:rsidR="009463A4" w:rsidRDefault="009463A4" w:rsidP="004B33BF">
      <w:pPr>
        <w:jc w:val="center"/>
        <w:rPr>
          <w:b/>
          <w:sz w:val="32"/>
          <w:szCs w:val="32"/>
        </w:rPr>
      </w:pPr>
    </w:p>
    <w:p w14:paraId="6B1BCC46" w14:textId="40E176A7" w:rsidR="007D57A3" w:rsidRPr="0091047D" w:rsidRDefault="007D57A3" w:rsidP="009463A4">
      <w:pPr>
        <w:rPr>
          <w:b/>
        </w:rPr>
      </w:pPr>
      <w:r w:rsidRPr="0091047D">
        <w:rPr>
          <w:b/>
        </w:rPr>
        <w:t xml:space="preserve">Prepared by David </w:t>
      </w:r>
      <w:proofErr w:type="spellStart"/>
      <w:r w:rsidRPr="0091047D">
        <w:rPr>
          <w:b/>
        </w:rPr>
        <w:t>Haigh</w:t>
      </w:r>
      <w:proofErr w:type="spellEnd"/>
    </w:p>
    <w:p w14:paraId="2A510D3C" w14:textId="77777777" w:rsidR="004B33BF" w:rsidRDefault="004B33BF"/>
    <w:p w14:paraId="5E60AACE" w14:textId="1A56FEBD" w:rsidR="008A2FBF" w:rsidRPr="00A01CE6" w:rsidRDefault="003B6E72">
      <w:pPr>
        <w:rPr>
          <w:b/>
        </w:rPr>
      </w:pPr>
      <w:r>
        <w:t xml:space="preserve">        </w:t>
      </w:r>
      <w:bookmarkStart w:id="0" w:name="_GoBack"/>
      <w:bookmarkEnd w:id="0"/>
      <w:r w:rsidR="008A2FBF" w:rsidRPr="00A01CE6">
        <w:rPr>
          <w:b/>
        </w:rPr>
        <w:t>Abstract</w:t>
      </w:r>
    </w:p>
    <w:p w14:paraId="3D858BAF" w14:textId="77777777" w:rsidR="008A2FBF" w:rsidRDefault="008A2FBF"/>
    <w:p w14:paraId="5FB67CE3" w14:textId="45125AC1" w:rsidR="008A2FBF" w:rsidRPr="0091047D" w:rsidRDefault="00A01CE6" w:rsidP="003B6E72">
      <w:pPr>
        <w:ind w:left="360"/>
      </w:pPr>
      <w:r>
        <w:t>Loneliness is a distressing emotional state of not having meaningful connections with others.  This study looked at levels of loneliness in Auckl</w:t>
      </w:r>
      <w:r w:rsidR="003B6E72">
        <w:t>a</w:t>
      </w:r>
      <w:r>
        <w:t>nd, using data from Statistics NZ and Auckland Council.  The most lonely and isolated are people living in the central city (Waitemata Local Board area) with 14% lonely most of the time.  This is significantly higher than the level for the Auckland Region (9%).  Youthline explains the typical; symptoms of loneliness as being withdrawn and quiet, crying, sleeping too much</w:t>
      </w:r>
      <w:r w:rsidR="003B6E72">
        <w:t xml:space="preserve">, eating and drinking too much, and sitting around doing nothing.  The report was presented to the Waitemata Local </w:t>
      </w:r>
      <w:proofErr w:type="gramStart"/>
      <w:r w:rsidR="003B6E72">
        <w:t>Board which</w:t>
      </w:r>
      <w:proofErr w:type="gramEnd"/>
      <w:r w:rsidR="003B6E72">
        <w:t xml:space="preserve"> authorized it community development staff to develop a programme of alleviating loneliness.</w:t>
      </w:r>
    </w:p>
    <w:p w14:paraId="027585DA" w14:textId="77777777" w:rsidR="004B33BF" w:rsidRDefault="004B33BF"/>
    <w:p w14:paraId="719CA182" w14:textId="77777777" w:rsidR="004B33BF" w:rsidRPr="004B33BF" w:rsidRDefault="004B33BF" w:rsidP="004B33BF">
      <w:pPr>
        <w:pStyle w:val="ListParagraph"/>
        <w:numPr>
          <w:ilvl w:val="0"/>
          <w:numId w:val="1"/>
        </w:numPr>
        <w:rPr>
          <w:b/>
        </w:rPr>
      </w:pPr>
      <w:r w:rsidRPr="004B33BF">
        <w:rPr>
          <w:b/>
        </w:rPr>
        <w:t>Introduction</w:t>
      </w:r>
    </w:p>
    <w:p w14:paraId="20ECE39A" w14:textId="77777777" w:rsidR="004B33BF" w:rsidRDefault="004B33BF" w:rsidP="004B33BF"/>
    <w:p w14:paraId="7C4D4F6E" w14:textId="79AC3FE4" w:rsidR="00EA015B" w:rsidRPr="00EA015B" w:rsidRDefault="00EA015B" w:rsidP="00EA015B">
      <w:pPr>
        <w:ind w:left="360"/>
        <w:rPr>
          <w:i/>
        </w:rPr>
      </w:pPr>
      <w:r w:rsidRPr="00EA015B">
        <w:rPr>
          <w:i/>
        </w:rPr>
        <w:t xml:space="preserve">Acknowledgement:  </w:t>
      </w:r>
      <w:r>
        <w:rPr>
          <w:i/>
        </w:rPr>
        <w:t>T</w:t>
      </w:r>
      <w:r w:rsidRPr="00EA015B">
        <w:rPr>
          <w:i/>
        </w:rPr>
        <w:t>wo</w:t>
      </w:r>
      <w:r>
        <w:rPr>
          <w:i/>
        </w:rPr>
        <w:t xml:space="preserve"> recent</w:t>
      </w:r>
      <w:r w:rsidRPr="00EA015B">
        <w:rPr>
          <w:i/>
        </w:rPr>
        <w:t xml:space="preserve"> studies</w:t>
      </w:r>
      <w:r>
        <w:rPr>
          <w:i/>
        </w:rPr>
        <w:t xml:space="preserve"> into loneliness</w:t>
      </w:r>
      <w:r w:rsidRPr="00EA015B">
        <w:rPr>
          <w:i/>
        </w:rPr>
        <w:t xml:space="preserve"> by Holly Walker of the Helen Clark Foundation greatly assisted in the preparation of this study into loneliness in Auckland.</w:t>
      </w:r>
    </w:p>
    <w:p w14:paraId="4095056D" w14:textId="77777777" w:rsidR="00EA015B" w:rsidRDefault="00EA015B" w:rsidP="00250606"/>
    <w:p w14:paraId="0B3E28B3" w14:textId="6B29F39A" w:rsidR="00250606" w:rsidRDefault="00314182" w:rsidP="00250606">
      <w:r>
        <w:t xml:space="preserve">This study looks at levels of loneliness and social isolation in the community and ways of reducing those levels.  There is a difference between social isolation and loneliness.  Social isolation is where you do not interact socially with others (e.g. during </w:t>
      </w:r>
      <w:proofErr w:type="spellStart"/>
      <w:r>
        <w:t>Covid</w:t>
      </w:r>
      <w:proofErr w:type="spellEnd"/>
      <w:r>
        <w:t>–19 lockdown), whereas loneliness is an emotional state that arises from not having the desired meaningful connections with others.</w:t>
      </w:r>
      <w:r w:rsidR="00250606">
        <w:t xml:space="preserve">  Loneliness is a human emotion that is complex and has no single common cause.  It is a state of mind that results in a feeling of being empty, alone, isolated and unwanted, and a loss of self-esteem.  </w:t>
      </w:r>
      <w:proofErr w:type="spellStart"/>
      <w:r w:rsidR="00250606">
        <w:t>Hawkley</w:t>
      </w:r>
      <w:proofErr w:type="spellEnd"/>
      <w:r w:rsidR="00250606">
        <w:t xml:space="preserve"> and </w:t>
      </w:r>
      <w:proofErr w:type="spellStart"/>
      <w:r w:rsidR="00250606">
        <w:t>Cacioppo</w:t>
      </w:r>
      <w:proofErr w:type="spellEnd"/>
      <w:r w:rsidR="00250606">
        <w:t xml:space="preserve"> explains that, “Loneliness is described as a distressing feeling that accompanies the perception that one’s social needs are not being met by the quantity or especially the quality of one’s social relationships”. (</w:t>
      </w:r>
      <w:proofErr w:type="spellStart"/>
      <w:proofErr w:type="gramStart"/>
      <w:r w:rsidR="00250606">
        <w:t>para</w:t>
      </w:r>
      <w:proofErr w:type="spellEnd"/>
      <w:proofErr w:type="gramEnd"/>
      <w:r w:rsidR="00250606">
        <w:t>. 2)</w:t>
      </w:r>
    </w:p>
    <w:p w14:paraId="74D89BB7" w14:textId="77777777" w:rsidR="00314182" w:rsidRDefault="00314182" w:rsidP="00314182"/>
    <w:p w14:paraId="3AE46097" w14:textId="74D53DB0" w:rsidR="004B33BF" w:rsidRDefault="00CA29FA" w:rsidP="004B33BF">
      <w:r>
        <w:t>This study on loneliness is relevant to New Zealand/</w:t>
      </w:r>
      <w:proofErr w:type="spellStart"/>
      <w:r>
        <w:t>Aotearoa</w:t>
      </w:r>
      <w:proofErr w:type="spellEnd"/>
      <w:r>
        <w:t xml:space="preserve">, </w:t>
      </w:r>
      <w:r w:rsidR="00314182">
        <w:t xml:space="preserve">the </w:t>
      </w:r>
      <w:r>
        <w:t xml:space="preserve">Auckland Region and the Waitemata Ward.  </w:t>
      </w:r>
      <w:r w:rsidR="004B33BF">
        <w:t>The 2020 Quality of Life Report (NZ) assessed that 48% of people</w:t>
      </w:r>
      <w:r>
        <w:t xml:space="preserve"> in New Zealand/</w:t>
      </w:r>
      <w:proofErr w:type="spellStart"/>
      <w:r>
        <w:t>Aotearoa</w:t>
      </w:r>
      <w:proofErr w:type="spellEnd"/>
      <w:r w:rsidR="004B33BF">
        <w:t xml:space="preserve"> f</w:t>
      </w:r>
      <w:r w:rsidR="005D2951">
        <w:t xml:space="preserve">elt lonely or isolated some or </w:t>
      </w:r>
      <w:r w:rsidR="004B33BF">
        <w:t xml:space="preserve">most of the time.  The </w:t>
      </w:r>
      <w:r w:rsidR="005D2951">
        <w:t>percentage</w:t>
      </w:r>
      <w:r w:rsidR="004B33BF">
        <w:t xml:space="preserve"> two years previous was 35%.  I</w:t>
      </w:r>
      <w:r w:rsidR="005D2951">
        <w:t>t</w:t>
      </w:r>
      <w:r w:rsidR="004B33BF">
        <w:t xml:space="preserve"> is likely that the </w:t>
      </w:r>
      <w:r w:rsidR="005D2951">
        <w:t xml:space="preserve">spike in the </w:t>
      </w:r>
      <w:r w:rsidR="004B33BF">
        <w:t xml:space="preserve">2020 percentage is due to the impact of </w:t>
      </w:r>
      <w:r w:rsidR="00314182">
        <w:t xml:space="preserve">the </w:t>
      </w:r>
      <w:r w:rsidR="004B33BF">
        <w:t xml:space="preserve">Covid-19 </w:t>
      </w:r>
      <w:r w:rsidR="00314182">
        <w:t xml:space="preserve">2020 </w:t>
      </w:r>
      <w:r w:rsidR="004B33BF">
        <w:t xml:space="preserve">lockdown during </w:t>
      </w:r>
      <w:r w:rsidR="005D2951">
        <w:t xml:space="preserve">significant </w:t>
      </w:r>
      <w:r w:rsidR="004B33BF">
        <w:t>periods of that</w:t>
      </w:r>
      <w:r w:rsidR="00203D0E">
        <w:t xml:space="preserve"> year.  The Auckland r</w:t>
      </w:r>
      <w:r w:rsidR="00103785">
        <w:t>esults within that report show</w:t>
      </w:r>
      <w:r w:rsidR="004B33BF">
        <w:t xml:space="preserve"> a similar trend with 49% in 2020 and 35% in 2018.  </w:t>
      </w:r>
      <w:r w:rsidR="00CA3EB4">
        <w:t>The report states that, “More people are feeling lonely or isolated some or most of the time.” (p.5).</w:t>
      </w:r>
      <w:r w:rsidR="00BF7AF5">
        <w:t xml:space="preserve"> </w:t>
      </w:r>
      <w:r w:rsidR="00314182">
        <w:t xml:space="preserve"> The </w:t>
      </w:r>
      <w:r w:rsidR="00103785">
        <w:t xml:space="preserve">current </w:t>
      </w:r>
      <w:r w:rsidR="00314182">
        <w:t>2021 lockdown may result in an increase in the number of people experiencing loneliness some or most of the time.</w:t>
      </w:r>
    </w:p>
    <w:p w14:paraId="049499D1" w14:textId="77777777" w:rsidR="00BD2339" w:rsidRDefault="00BD2339" w:rsidP="004B33BF"/>
    <w:p w14:paraId="53DD8798" w14:textId="7DB40D9B" w:rsidR="00BD2339" w:rsidRDefault="00BD2339" w:rsidP="004B33BF">
      <w:r>
        <w:t>The local level of the Waitemata Ward presents a similar picture.  Approximately 15% of people say that they are lonely or isolated most or all of the time.  However, 53% of people in Waitemata are lonely or isolated some</w:t>
      </w:r>
      <w:r w:rsidR="00941701">
        <w:t xml:space="preserve">, most or all of the time.  These </w:t>
      </w:r>
      <w:r w:rsidR="00941701">
        <w:lastRenderedPageBreak/>
        <w:t>percentages represent some 10,000 (most or all of the time) and 40,000 people (some, most or all of the time).</w:t>
      </w:r>
    </w:p>
    <w:p w14:paraId="08D11690" w14:textId="77777777" w:rsidR="000F19E6" w:rsidRDefault="000F19E6" w:rsidP="004B33BF"/>
    <w:p w14:paraId="585B4556" w14:textId="62A5F146" w:rsidR="000F19E6" w:rsidRDefault="000F19E6" w:rsidP="004B33BF">
      <w:r>
        <w:t>The level of loneliness and isolation may well be reflected in</w:t>
      </w:r>
      <w:r w:rsidR="0013482E">
        <w:t xml:space="preserve"> the high percentage of people experiencing stress.  A full 26% of people in Auckland experience stress with a negative effect always or most of the time.  </w:t>
      </w:r>
      <w:proofErr w:type="gramStart"/>
      <w:r w:rsidR="00151BBE">
        <w:t>(Auckland Council. 2020).</w:t>
      </w:r>
      <w:proofErr w:type="gramEnd"/>
      <w:r w:rsidR="00151BBE">
        <w:t xml:space="preserve">  </w:t>
      </w:r>
      <w:r w:rsidR="005D053D">
        <w:t>Chronic stress is a deb</w:t>
      </w:r>
      <w:r w:rsidR="002852CF">
        <w:t>ilitating</w:t>
      </w:r>
      <w:r w:rsidR="005D053D">
        <w:t xml:space="preserve"> condition that affects people’s health and wellbeing.</w:t>
      </w:r>
      <w:r w:rsidR="00D40744">
        <w:t xml:space="preserve"> </w:t>
      </w:r>
      <w:proofErr w:type="spellStart"/>
      <w:r w:rsidR="00D40744">
        <w:t>Hawkley</w:t>
      </w:r>
      <w:proofErr w:type="spellEnd"/>
      <w:r w:rsidR="00D40744">
        <w:t xml:space="preserve">, Bosch, </w:t>
      </w:r>
      <w:proofErr w:type="spellStart"/>
      <w:r w:rsidR="00D40744">
        <w:t>Engeland</w:t>
      </w:r>
      <w:proofErr w:type="spellEnd"/>
      <w:r w:rsidR="00D40744">
        <w:t xml:space="preserve">, </w:t>
      </w:r>
      <w:proofErr w:type="spellStart"/>
      <w:r w:rsidR="00D40744">
        <w:t>Marucha</w:t>
      </w:r>
      <w:proofErr w:type="spellEnd"/>
      <w:r w:rsidR="00D40744">
        <w:t xml:space="preserve"> &amp; </w:t>
      </w:r>
      <w:proofErr w:type="spellStart"/>
      <w:r w:rsidR="00D40744">
        <w:t>Cacioppo</w:t>
      </w:r>
      <w:proofErr w:type="spellEnd"/>
      <w:r w:rsidR="00D40744">
        <w:t xml:space="preserve"> explain the link between loneliness and stress.  They state, “Loneliness is itself a stressor that produces negative effects (e.g., anxiety, depression), negative reactivity (e.g., irritability, hostility, mistrust) and lowered feelings of self-worth.” (p. 67).</w:t>
      </w:r>
    </w:p>
    <w:p w14:paraId="224B28BC" w14:textId="77777777" w:rsidR="006B332A" w:rsidRDefault="006B332A" w:rsidP="004B33BF"/>
    <w:p w14:paraId="38667017" w14:textId="77777777" w:rsidR="006B332A" w:rsidRDefault="006B332A" w:rsidP="004B33BF"/>
    <w:p w14:paraId="663FA5A9" w14:textId="77777777" w:rsidR="00941701" w:rsidRDefault="00941701" w:rsidP="004B33BF"/>
    <w:p w14:paraId="34C96607" w14:textId="77777777" w:rsidR="00103785" w:rsidRDefault="00103785" w:rsidP="004B33BF"/>
    <w:p w14:paraId="2D5BFA87" w14:textId="77777777" w:rsidR="00103785" w:rsidRDefault="00103785" w:rsidP="004B33BF"/>
    <w:p w14:paraId="3CA6DAAB" w14:textId="77777777" w:rsidR="00103785" w:rsidRDefault="00103785" w:rsidP="004B33BF"/>
    <w:p w14:paraId="681FB2DA" w14:textId="77777777" w:rsidR="00103785" w:rsidRDefault="00103785" w:rsidP="004B33BF"/>
    <w:p w14:paraId="231D4225" w14:textId="77777777" w:rsidR="00103785" w:rsidRDefault="00103785" w:rsidP="004B33BF"/>
    <w:p w14:paraId="347F3CF7" w14:textId="77777777" w:rsidR="00103785" w:rsidRDefault="00103785" w:rsidP="004B33BF"/>
    <w:p w14:paraId="10529A10" w14:textId="77777777" w:rsidR="00103785" w:rsidRDefault="00103785" w:rsidP="004B33BF"/>
    <w:p w14:paraId="7F7AE3FF" w14:textId="632E11AE" w:rsidR="00941701" w:rsidRDefault="00C00A09" w:rsidP="004B33BF">
      <w:r>
        <w:t>Table</w:t>
      </w:r>
      <w:r w:rsidR="00177575">
        <w:t xml:space="preserve"> 1</w:t>
      </w:r>
      <w:r>
        <w:t xml:space="preserve">: Percentage of people </w:t>
      </w:r>
      <w:r w:rsidR="0098379A">
        <w:t xml:space="preserve">in 2020 </w:t>
      </w:r>
      <w:r>
        <w:t>experiencing loneliness or isolation.</w:t>
      </w:r>
    </w:p>
    <w:p w14:paraId="1B216343" w14:textId="77777777" w:rsidR="00C00A09" w:rsidRDefault="00C00A09" w:rsidP="004B33BF"/>
    <w:tbl>
      <w:tblPr>
        <w:tblStyle w:val="TableGrid"/>
        <w:tblW w:w="0" w:type="auto"/>
        <w:tblLook w:val="04A0" w:firstRow="1" w:lastRow="0" w:firstColumn="1" w:lastColumn="0" w:noHBand="0" w:noVBand="1"/>
      </w:tblPr>
      <w:tblGrid>
        <w:gridCol w:w="2129"/>
        <w:gridCol w:w="2129"/>
        <w:gridCol w:w="2129"/>
        <w:gridCol w:w="2129"/>
      </w:tblGrid>
      <w:tr w:rsidR="00941701" w:rsidRPr="00C00A09" w14:paraId="6D692C2F" w14:textId="77777777" w:rsidTr="00941701">
        <w:tc>
          <w:tcPr>
            <w:tcW w:w="2129" w:type="dxa"/>
          </w:tcPr>
          <w:p w14:paraId="6C97B76F" w14:textId="6AE9C06D" w:rsidR="00941701" w:rsidRPr="00C00A09" w:rsidRDefault="00941701" w:rsidP="004B33BF">
            <w:pPr>
              <w:rPr>
                <w:b/>
              </w:rPr>
            </w:pPr>
          </w:p>
        </w:tc>
        <w:tc>
          <w:tcPr>
            <w:tcW w:w="2129" w:type="dxa"/>
          </w:tcPr>
          <w:p w14:paraId="1365040E" w14:textId="5AA7C88D" w:rsidR="00941701" w:rsidRPr="00C00A09" w:rsidRDefault="00941701" w:rsidP="004B33BF">
            <w:pPr>
              <w:rPr>
                <w:b/>
              </w:rPr>
            </w:pPr>
            <w:r w:rsidRPr="00C00A09">
              <w:rPr>
                <w:b/>
              </w:rPr>
              <w:t>Lonely or isolated some of the time</w:t>
            </w:r>
          </w:p>
        </w:tc>
        <w:tc>
          <w:tcPr>
            <w:tcW w:w="2129" w:type="dxa"/>
          </w:tcPr>
          <w:p w14:paraId="255941C3" w14:textId="71C5BDBC" w:rsidR="00941701" w:rsidRPr="00C00A09" w:rsidRDefault="00941701" w:rsidP="004B33BF">
            <w:pPr>
              <w:rPr>
                <w:b/>
              </w:rPr>
            </w:pPr>
            <w:r w:rsidRPr="00C00A09">
              <w:rPr>
                <w:b/>
              </w:rPr>
              <w:t>Lonely or isolated most of the time</w:t>
            </w:r>
          </w:p>
        </w:tc>
        <w:tc>
          <w:tcPr>
            <w:tcW w:w="2129" w:type="dxa"/>
          </w:tcPr>
          <w:p w14:paraId="6C3CA3EA" w14:textId="4A0CC072" w:rsidR="00941701" w:rsidRPr="00C00A09" w:rsidRDefault="00941701" w:rsidP="004B33BF">
            <w:pPr>
              <w:rPr>
                <w:b/>
              </w:rPr>
            </w:pPr>
            <w:r w:rsidRPr="00C00A09">
              <w:rPr>
                <w:b/>
              </w:rPr>
              <w:t>Lonely or isolated all of the time</w:t>
            </w:r>
          </w:p>
        </w:tc>
      </w:tr>
      <w:tr w:rsidR="00941701" w14:paraId="765D4973" w14:textId="77777777" w:rsidTr="00941701">
        <w:tc>
          <w:tcPr>
            <w:tcW w:w="2129" w:type="dxa"/>
          </w:tcPr>
          <w:p w14:paraId="0B09DDD2" w14:textId="4431CE15" w:rsidR="00941701" w:rsidRDefault="00143E76" w:rsidP="004B33BF">
            <w:proofErr w:type="spellStart"/>
            <w:r>
              <w:t>Aotearoa</w:t>
            </w:r>
            <w:proofErr w:type="spellEnd"/>
            <w:r>
              <w:t>/</w:t>
            </w:r>
            <w:r w:rsidR="00941701">
              <w:t>New Zealand</w:t>
            </w:r>
          </w:p>
          <w:p w14:paraId="76D101BB" w14:textId="252A7D49" w:rsidR="00C00A09" w:rsidRDefault="00C00A09" w:rsidP="004B33BF"/>
        </w:tc>
        <w:tc>
          <w:tcPr>
            <w:tcW w:w="2129" w:type="dxa"/>
          </w:tcPr>
          <w:p w14:paraId="4B3C4A1C" w14:textId="37117C3B" w:rsidR="00941701" w:rsidRDefault="00C00A09" w:rsidP="00C00A09">
            <w:pPr>
              <w:jc w:val="center"/>
            </w:pPr>
            <w:r>
              <w:t>38</w:t>
            </w:r>
          </w:p>
        </w:tc>
        <w:tc>
          <w:tcPr>
            <w:tcW w:w="2129" w:type="dxa"/>
          </w:tcPr>
          <w:p w14:paraId="62F3F2A8" w14:textId="19693E63" w:rsidR="00941701" w:rsidRDefault="00C00A09" w:rsidP="00C00A09">
            <w:pPr>
              <w:jc w:val="center"/>
            </w:pPr>
            <w:r>
              <w:t>9</w:t>
            </w:r>
          </w:p>
        </w:tc>
        <w:tc>
          <w:tcPr>
            <w:tcW w:w="2129" w:type="dxa"/>
          </w:tcPr>
          <w:p w14:paraId="43B0F2BE" w14:textId="533B0270" w:rsidR="00941701" w:rsidRDefault="00C00A09" w:rsidP="00C00A09">
            <w:pPr>
              <w:jc w:val="center"/>
            </w:pPr>
            <w:r>
              <w:t>2</w:t>
            </w:r>
          </w:p>
        </w:tc>
      </w:tr>
      <w:tr w:rsidR="00941701" w14:paraId="5D908C2E" w14:textId="77777777" w:rsidTr="00941701">
        <w:tc>
          <w:tcPr>
            <w:tcW w:w="2129" w:type="dxa"/>
          </w:tcPr>
          <w:p w14:paraId="148F6ED9" w14:textId="77777777" w:rsidR="00941701" w:rsidRDefault="00941701" w:rsidP="004B33BF">
            <w:r>
              <w:t>Auckland</w:t>
            </w:r>
          </w:p>
          <w:p w14:paraId="73D7A63A" w14:textId="6A152CD6" w:rsidR="00C00A09" w:rsidRDefault="00C00A09" w:rsidP="004B33BF"/>
        </w:tc>
        <w:tc>
          <w:tcPr>
            <w:tcW w:w="2129" w:type="dxa"/>
          </w:tcPr>
          <w:p w14:paraId="3310FD2D" w14:textId="34D7C1B2" w:rsidR="00941701" w:rsidRDefault="00C00A09" w:rsidP="00C00A09">
            <w:pPr>
              <w:jc w:val="center"/>
            </w:pPr>
            <w:r>
              <w:t>38</w:t>
            </w:r>
          </w:p>
        </w:tc>
        <w:tc>
          <w:tcPr>
            <w:tcW w:w="2129" w:type="dxa"/>
          </w:tcPr>
          <w:p w14:paraId="2DCD75CD" w14:textId="758B19ED" w:rsidR="00941701" w:rsidRDefault="00C00A09" w:rsidP="00C00A09">
            <w:pPr>
              <w:jc w:val="center"/>
            </w:pPr>
            <w:r>
              <w:t>9</w:t>
            </w:r>
          </w:p>
        </w:tc>
        <w:tc>
          <w:tcPr>
            <w:tcW w:w="2129" w:type="dxa"/>
          </w:tcPr>
          <w:p w14:paraId="3E2CF3C4" w14:textId="19D96D03" w:rsidR="00941701" w:rsidRDefault="00C00A09" w:rsidP="00C00A09">
            <w:pPr>
              <w:jc w:val="center"/>
            </w:pPr>
            <w:r>
              <w:t>2</w:t>
            </w:r>
          </w:p>
        </w:tc>
      </w:tr>
      <w:tr w:rsidR="00941701" w14:paraId="3D5B0109" w14:textId="77777777" w:rsidTr="00941701">
        <w:tc>
          <w:tcPr>
            <w:tcW w:w="2129" w:type="dxa"/>
          </w:tcPr>
          <w:p w14:paraId="5D9C3F17" w14:textId="77777777" w:rsidR="00941701" w:rsidRDefault="00941701" w:rsidP="004B33BF">
            <w:r>
              <w:t>Waitemata ward</w:t>
            </w:r>
          </w:p>
          <w:p w14:paraId="0D5EA2B8" w14:textId="49660D58" w:rsidR="00C00A09" w:rsidRDefault="00C00A09" w:rsidP="004B33BF"/>
        </w:tc>
        <w:tc>
          <w:tcPr>
            <w:tcW w:w="2129" w:type="dxa"/>
          </w:tcPr>
          <w:p w14:paraId="029536CD" w14:textId="542E9078" w:rsidR="00941701" w:rsidRDefault="00C00A09" w:rsidP="00C00A09">
            <w:pPr>
              <w:jc w:val="center"/>
            </w:pPr>
            <w:r>
              <w:t>39</w:t>
            </w:r>
          </w:p>
        </w:tc>
        <w:tc>
          <w:tcPr>
            <w:tcW w:w="2129" w:type="dxa"/>
          </w:tcPr>
          <w:p w14:paraId="316414AA" w14:textId="746EA19D" w:rsidR="00941701" w:rsidRDefault="00C00A09" w:rsidP="00C00A09">
            <w:pPr>
              <w:jc w:val="center"/>
            </w:pPr>
            <w:r>
              <w:t>14</w:t>
            </w:r>
          </w:p>
        </w:tc>
        <w:tc>
          <w:tcPr>
            <w:tcW w:w="2129" w:type="dxa"/>
          </w:tcPr>
          <w:p w14:paraId="67798E75" w14:textId="4537DC43" w:rsidR="00941701" w:rsidRDefault="00C00A09" w:rsidP="00C00A09">
            <w:pPr>
              <w:jc w:val="center"/>
            </w:pPr>
            <w:r>
              <w:t>1</w:t>
            </w:r>
          </w:p>
        </w:tc>
      </w:tr>
    </w:tbl>
    <w:p w14:paraId="2889B509" w14:textId="77777777" w:rsidR="00941701" w:rsidRDefault="00941701" w:rsidP="004B33BF"/>
    <w:p w14:paraId="086C6EE2" w14:textId="2B673A50" w:rsidR="00B51C85" w:rsidRDefault="00B51C85" w:rsidP="004B33BF">
      <w:r w:rsidRPr="00B51C85">
        <w:rPr>
          <w:sz w:val="20"/>
          <w:szCs w:val="20"/>
        </w:rPr>
        <w:t>Source:</w:t>
      </w:r>
      <w:r w:rsidR="003E009D">
        <w:rPr>
          <w:sz w:val="20"/>
          <w:szCs w:val="20"/>
        </w:rPr>
        <w:t xml:space="preserve">  </w:t>
      </w:r>
      <w:r w:rsidR="00151BBE">
        <w:rPr>
          <w:sz w:val="20"/>
          <w:szCs w:val="20"/>
        </w:rPr>
        <w:t xml:space="preserve">Auckland Council.  </w:t>
      </w:r>
      <w:r w:rsidRPr="00B51C85">
        <w:rPr>
          <w:sz w:val="20"/>
          <w:szCs w:val="20"/>
        </w:rPr>
        <w:t>The Quality of Life Report (2020)</w:t>
      </w:r>
    </w:p>
    <w:p w14:paraId="5D8CEFB8" w14:textId="77777777" w:rsidR="00B51C85" w:rsidRDefault="00B51C85" w:rsidP="004B33BF"/>
    <w:p w14:paraId="6F9185E4" w14:textId="42AC9421" w:rsidR="0086000E" w:rsidRDefault="0086000E" w:rsidP="004B33BF">
      <w:r>
        <w:t xml:space="preserve">The </w:t>
      </w:r>
      <w:r w:rsidR="00CA29FA">
        <w:t xml:space="preserve">Ministry of Social Development </w:t>
      </w:r>
      <w:r>
        <w:t>Social Report (2016) states that 10% of New Zealanders aged 65-74 feel lonely all or most of the time.  Of those aged over 75 years, 13% feel lonely all or most of the time.</w:t>
      </w:r>
    </w:p>
    <w:p w14:paraId="27221519" w14:textId="77777777" w:rsidR="00B96CEB" w:rsidRDefault="00B96CEB" w:rsidP="004B33BF"/>
    <w:p w14:paraId="618A9423" w14:textId="77777777" w:rsidR="005C2E8C" w:rsidRDefault="005C2E8C" w:rsidP="004B33BF"/>
    <w:p w14:paraId="1E81B706" w14:textId="26541B86" w:rsidR="00C00A09" w:rsidRPr="00B96CEB" w:rsidRDefault="00B96CEB" w:rsidP="00B96CEB">
      <w:pPr>
        <w:pStyle w:val="ListParagraph"/>
        <w:numPr>
          <w:ilvl w:val="0"/>
          <w:numId w:val="1"/>
        </w:numPr>
        <w:rPr>
          <w:b/>
        </w:rPr>
      </w:pPr>
      <w:r w:rsidRPr="00B96CEB">
        <w:rPr>
          <w:b/>
        </w:rPr>
        <w:t>Measuring loneliness</w:t>
      </w:r>
    </w:p>
    <w:p w14:paraId="619018CD" w14:textId="77777777" w:rsidR="00B96CEB" w:rsidRDefault="00B96CEB" w:rsidP="00B96CEB"/>
    <w:p w14:paraId="39DB9F75" w14:textId="77777777" w:rsidR="00321738" w:rsidRDefault="00321738" w:rsidP="00B96CEB"/>
    <w:p w14:paraId="0B0CFC3B" w14:textId="21EE7F27" w:rsidR="00B96CEB" w:rsidRDefault="00843461" w:rsidP="00B96CEB">
      <w:r>
        <w:t>Prolonged</w:t>
      </w:r>
      <w:r w:rsidR="004F1BF4">
        <w:t xml:space="preserve"> loneliness is a significant risk to health, both physical and mental.  Some degree of loneliness is inevitable during the various stages of a person’s life.  For example, loneli</w:t>
      </w:r>
      <w:r w:rsidR="005C2E8C">
        <w:t xml:space="preserve">ness may </w:t>
      </w:r>
      <w:r w:rsidR="004F1BF4">
        <w:t>be a result of a relationship breakdown or bereavement.  Also</w:t>
      </w:r>
      <w:r w:rsidR="005C2E8C">
        <w:t>,</w:t>
      </w:r>
      <w:r w:rsidR="004F1BF4">
        <w:t xml:space="preserve"> loneliness may be linked to one’s culture. A migrant from a country that has a strong communal culture may feel isolated in a western country that favours individualism.  The </w:t>
      </w:r>
      <w:proofErr w:type="spellStart"/>
      <w:r w:rsidR="002E0249">
        <w:t>organisation</w:t>
      </w:r>
      <w:proofErr w:type="spellEnd"/>
      <w:r w:rsidR="002E0249">
        <w:t xml:space="preserve">: Loneliness NZ has assessed the </w:t>
      </w:r>
      <w:r w:rsidR="00B51C85">
        <w:t xml:space="preserve">Statistics </w:t>
      </w:r>
      <w:r w:rsidR="007D70C9">
        <w:t>NZ</w:t>
      </w:r>
      <w:r w:rsidR="00B51C85">
        <w:t xml:space="preserve"> </w:t>
      </w:r>
      <w:r w:rsidR="004F1BF4">
        <w:t>General Social Survey of 2018</w:t>
      </w:r>
      <w:r w:rsidR="007D70C9">
        <w:t xml:space="preserve"> and</w:t>
      </w:r>
      <w:r w:rsidR="004F1BF4">
        <w:t xml:space="preserve"> listed the ten most </w:t>
      </w:r>
      <w:r w:rsidR="007D70C9">
        <w:t xml:space="preserve">and least </w:t>
      </w:r>
      <w:r w:rsidR="004F1BF4">
        <w:t xml:space="preserve">lonely groups in </w:t>
      </w:r>
      <w:proofErr w:type="spellStart"/>
      <w:r w:rsidR="004F1BF4">
        <w:t>Aotearoa</w:t>
      </w:r>
      <w:proofErr w:type="spellEnd"/>
      <w:r w:rsidR="004F1BF4">
        <w:t xml:space="preserve">/New Zealand. </w:t>
      </w:r>
    </w:p>
    <w:p w14:paraId="27E90ADF" w14:textId="77777777" w:rsidR="004F1BF4" w:rsidRDefault="004F1BF4" w:rsidP="00B96CEB"/>
    <w:p w14:paraId="570E75B0" w14:textId="77777777" w:rsidR="002E0249" w:rsidRDefault="002E0249" w:rsidP="00B96CEB"/>
    <w:p w14:paraId="60C5BFA5" w14:textId="77777777" w:rsidR="002E0249" w:rsidRDefault="002E0249" w:rsidP="00B96CEB"/>
    <w:p w14:paraId="1D560D90" w14:textId="77777777" w:rsidR="002E0249" w:rsidRDefault="002E0249" w:rsidP="00B96CEB"/>
    <w:p w14:paraId="09530104" w14:textId="77777777" w:rsidR="002E0249" w:rsidRDefault="002E0249" w:rsidP="00B96CEB"/>
    <w:p w14:paraId="505AB6AA" w14:textId="77777777" w:rsidR="002E0249" w:rsidRDefault="002E0249" w:rsidP="00B96CEB"/>
    <w:p w14:paraId="431E8B26" w14:textId="77777777" w:rsidR="002E0249" w:rsidRDefault="002E0249" w:rsidP="00B96CEB"/>
    <w:p w14:paraId="05CD0028" w14:textId="77777777" w:rsidR="002E0249" w:rsidRDefault="002E0249" w:rsidP="00B96CEB"/>
    <w:p w14:paraId="248BBFB9" w14:textId="77777777" w:rsidR="002E0249" w:rsidRDefault="002E0249" w:rsidP="00B96CEB"/>
    <w:p w14:paraId="2046D0BC" w14:textId="77777777" w:rsidR="002E0249" w:rsidRDefault="002E0249" w:rsidP="00B96CEB"/>
    <w:p w14:paraId="57C27C6F" w14:textId="77777777" w:rsidR="002E0249" w:rsidRDefault="002E0249" w:rsidP="00B96CEB"/>
    <w:p w14:paraId="5B2C9ABE" w14:textId="77777777" w:rsidR="002E0249" w:rsidRDefault="002E0249" w:rsidP="00B96CEB"/>
    <w:p w14:paraId="45BBE3EE" w14:textId="77777777" w:rsidR="00143E76" w:rsidRDefault="00143E76" w:rsidP="00B96CEB"/>
    <w:p w14:paraId="5423F54E" w14:textId="0D70B6C3" w:rsidR="00143E76" w:rsidRDefault="00422110" w:rsidP="00B96CEB">
      <w:r>
        <w:t xml:space="preserve">Table 2: </w:t>
      </w:r>
      <w:r w:rsidR="0086000E">
        <w:t xml:space="preserve">The ten </w:t>
      </w:r>
      <w:proofErr w:type="gramStart"/>
      <w:r w:rsidR="0086000E">
        <w:t>most lonely</w:t>
      </w:r>
      <w:proofErr w:type="gramEnd"/>
      <w:r w:rsidR="0086000E">
        <w:t xml:space="preserve"> groups in </w:t>
      </w:r>
      <w:proofErr w:type="spellStart"/>
      <w:r w:rsidR="0086000E">
        <w:t>Aotearoa</w:t>
      </w:r>
      <w:proofErr w:type="spellEnd"/>
      <w:r w:rsidR="0086000E">
        <w:t>/New Zealand</w:t>
      </w:r>
    </w:p>
    <w:p w14:paraId="4A31B249" w14:textId="77777777" w:rsidR="0086000E" w:rsidRDefault="0086000E" w:rsidP="00B96CEB"/>
    <w:tbl>
      <w:tblPr>
        <w:tblStyle w:val="TableGrid"/>
        <w:tblW w:w="0" w:type="auto"/>
        <w:tblLook w:val="04A0" w:firstRow="1" w:lastRow="0" w:firstColumn="1" w:lastColumn="0" w:noHBand="0" w:noVBand="1"/>
      </w:tblPr>
      <w:tblGrid>
        <w:gridCol w:w="4258"/>
        <w:gridCol w:w="1946"/>
      </w:tblGrid>
      <w:tr w:rsidR="004F1BF4" w:rsidRPr="004F1BF4" w14:paraId="630A2DB0" w14:textId="77777777" w:rsidTr="004F1BF4">
        <w:tc>
          <w:tcPr>
            <w:tcW w:w="4258" w:type="dxa"/>
          </w:tcPr>
          <w:p w14:paraId="2956F2E4" w14:textId="77777777" w:rsidR="004F1BF4" w:rsidRDefault="004F1BF4" w:rsidP="00B96CEB">
            <w:pPr>
              <w:rPr>
                <w:b/>
              </w:rPr>
            </w:pPr>
            <w:r w:rsidRPr="004F1BF4">
              <w:rPr>
                <w:b/>
              </w:rPr>
              <w:t>Groups</w:t>
            </w:r>
          </w:p>
          <w:p w14:paraId="6853C350" w14:textId="729716EA" w:rsidR="004F1BF4" w:rsidRPr="004F1BF4" w:rsidRDefault="004F1BF4" w:rsidP="00B96CEB">
            <w:pPr>
              <w:rPr>
                <w:b/>
              </w:rPr>
            </w:pPr>
          </w:p>
        </w:tc>
        <w:tc>
          <w:tcPr>
            <w:tcW w:w="1946" w:type="dxa"/>
          </w:tcPr>
          <w:p w14:paraId="7078BD7C" w14:textId="2A3C9E71" w:rsidR="004F1BF4" w:rsidRPr="004F1BF4" w:rsidRDefault="004F1BF4" w:rsidP="00B96CEB">
            <w:pPr>
              <w:rPr>
                <w:b/>
              </w:rPr>
            </w:pPr>
            <w:r w:rsidRPr="004F1BF4">
              <w:rPr>
                <w:b/>
              </w:rPr>
              <w:t>Percentage</w:t>
            </w:r>
          </w:p>
        </w:tc>
      </w:tr>
      <w:tr w:rsidR="004F1BF4" w14:paraId="186E09D3" w14:textId="77777777" w:rsidTr="004F1BF4">
        <w:tc>
          <w:tcPr>
            <w:tcW w:w="4258" w:type="dxa"/>
          </w:tcPr>
          <w:p w14:paraId="1887ABA8" w14:textId="5C280175" w:rsidR="004F1BF4" w:rsidRDefault="004F1BF4" w:rsidP="00B96CEB">
            <w:r>
              <w:t>Sexual identity – other identities</w:t>
            </w:r>
          </w:p>
        </w:tc>
        <w:tc>
          <w:tcPr>
            <w:tcW w:w="1946" w:type="dxa"/>
          </w:tcPr>
          <w:p w14:paraId="27D10308" w14:textId="05CCCD6F" w:rsidR="004F1BF4" w:rsidRDefault="004F1BF4" w:rsidP="00143E76">
            <w:pPr>
              <w:jc w:val="center"/>
            </w:pPr>
            <w:r>
              <w:t>12.0</w:t>
            </w:r>
          </w:p>
        </w:tc>
      </w:tr>
      <w:tr w:rsidR="004F1BF4" w14:paraId="5189C02C" w14:textId="77777777" w:rsidTr="004F1BF4">
        <w:tc>
          <w:tcPr>
            <w:tcW w:w="4258" w:type="dxa"/>
          </w:tcPr>
          <w:p w14:paraId="507B94CE" w14:textId="07B0CD41" w:rsidR="004F1BF4" w:rsidRDefault="004F1BF4" w:rsidP="00B96CEB">
            <w:r>
              <w:t>Sexual identity - bisexual</w:t>
            </w:r>
          </w:p>
        </w:tc>
        <w:tc>
          <w:tcPr>
            <w:tcW w:w="1946" w:type="dxa"/>
          </w:tcPr>
          <w:p w14:paraId="300882AC" w14:textId="24BEE179" w:rsidR="004F1BF4" w:rsidRDefault="004F1BF4" w:rsidP="00143E76">
            <w:pPr>
              <w:jc w:val="center"/>
            </w:pPr>
            <w:r>
              <w:t>11.1</w:t>
            </w:r>
          </w:p>
        </w:tc>
      </w:tr>
      <w:tr w:rsidR="004F1BF4" w14:paraId="77CF0074" w14:textId="77777777" w:rsidTr="004F1BF4">
        <w:tc>
          <w:tcPr>
            <w:tcW w:w="4258" w:type="dxa"/>
          </w:tcPr>
          <w:p w14:paraId="2C9E40F6" w14:textId="6C7FED0A" w:rsidR="004F1BF4" w:rsidRDefault="004F1BF4" w:rsidP="00B96CEB">
            <w:r>
              <w:t>Disability status</w:t>
            </w:r>
            <w:r w:rsidR="00143E76">
              <w:t xml:space="preserve"> - disabled</w:t>
            </w:r>
          </w:p>
        </w:tc>
        <w:tc>
          <w:tcPr>
            <w:tcW w:w="1946" w:type="dxa"/>
          </w:tcPr>
          <w:p w14:paraId="4E2EE333" w14:textId="02B58210" w:rsidR="004F1BF4" w:rsidRDefault="00143E76" w:rsidP="00143E76">
            <w:pPr>
              <w:jc w:val="center"/>
            </w:pPr>
            <w:r>
              <w:t>8.3</w:t>
            </w:r>
          </w:p>
        </w:tc>
      </w:tr>
      <w:tr w:rsidR="004F1BF4" w14:paraId="6987942F" w14:textId="77777777" w:rsidTr="004F1BF4">
        <w:tc>
          <w:tcPr>
            <w:tcW w:w="4258" w:type="dxa"/>
          </w:tcPr>
          <w:p w14:paraId="5B5155AE" w14:textId="084B42CF" w:rsidR="004F1BF4" w:rsidRDefault="00143E76" w:rsidP="00B96CEB">
            <w:r>
              <w:t>Region - Northland</w:t>
            </w:r>
          </w:p>
        </w:tc>
        <w:tc>
          <w:tcPr>
            <w:tcW w:w="1946" w:type="dxa"/>
          </w:tcPr>
          <w:p w14:paraId="5A50D1A5" w14:textId="4A4EAC02" w:rsidR="004F1BF4" w:rsidRDefault="00143E76" w:rsidP="00143E76">
            <w:pPr>
              <w:jc w:val="center"/>
            </w:pPr>
            <w:r>
              <w:t>7.9</w:t>
            </w:r>
          </w:p>
        </w:tc>
      </w:tr>
      <w:tr w:rsidR="00143E76" w14:paraId="4748B5C7" w14:textId="77777777" w:rsidTr="004F1BF4">
        <w:tc>
          <w:tcPr>
            <w:tcW w:w="4258" w:type="dxa"/>
          </w:tcPr>
          <w:p w14:paraId="31041A2E" w14:textId="7DEE98BF" w:rsidR="00143E76" w:rsidRDefault="00143E76" w:rsidP="00B96CEB">
            <w:r>
              <w:t>Unemployed</w:t>
            </w:r>
          </w:p>
        </w:tc>
        <w:tc>
          <w:tcPr>
            <w:tcW w:w="1946" w:type="dxa"/>
          </w:tcPr>
          <w:p w14:paraId="056D259D" w14:textId="4566D8F0" w:rsidR="00143E76" w:rsidRDefault="00143E76" w:rsidP="00143E76">
            <w:pPr>
              <w:jc w:val="center"/>
            </w:pPr>
            <w:r>
              <w:t>7.6</w:t>
            </w:r>
          </w:p>
        </w:tc>
      </w:tr>
      <w:tr w:rsidR="00143E76" w14:paraId="2157FBA2" w14:textId="77777777" w:rsidTr="004F1BF4">
        <w:tc>
          <w:tcPr>
            <w:tcW w:w="4258" w:type="dxa"/>
          </w:tcPr>
          <w:p w14:paraId="78B67716" w14:textId="61233258" w:rsidR="00143E76" w:rsidRDefault="00143E76" w:rsidP="00B96CEB">
            <w:r>
              <w:t>Ethnicity - Maori</w:t>
            </w:r>
          </w:p>
        </w:tc>
        <w:tc>
          <w:tcPr>
            <w:tcW w:w="1946" w:type="dxa"/>
          </w:tcPr>
          <w:p w14:paraId="0B0386D3" w14:textId="1E4F3815" w:rsidR="00143E76" w:rsidRDefault="00143E76" w:rsidP="00143E76">
            <w:pPr>
              <w:jc w:val="center"/>
            </w:pPr>
            <w:r>
              <w:t>6.3</w:t>
            </w:r>
          </w:p>
        </w:tc>
      </w:tr>
      <w:tr w:rsidR="00143E76" w14:paraId="7B31D54E" w14:textId="77777777" w:rsidTr="004F1BF4">
        <w:tc>
          <w:tcPr>
            <w:tcW w:w="4258" w:type="dxa"/>
          </w:tcPr>
          <w:p w14:paraId="71CDD233" w14:textId="41D11044" w:rsidR="00143E76" w:rsidRDefault="00143E76" w:rsidP="00B96CEB">
            <w:r>
              <w:t>Household income - $30,000 or less</w:t>
            </w:r>
          </w:p>
        </w:tc>
        <w:tc>
          <w:tcPr>
            <w:tcW w:w="1946" w:type="dxa"/>
          </w:tcPr>
          <w:p w14:paraId="0005D7BB" w14:textId="0C69DCF1" w:rsidR="00143E76" w:rsidRDefault="00143E76" w:rsidP="00143E76">
            <w:pPr>
              <w:jc w:val="center"/>
            </w:pPr>
            <w:r>
              <w:t>6.1</w:t>
            </w:r>
          </w:p>
        </w:tc>
      </w:tr>
      <w:tr w:rsidR="00143E76" w14:paraId="7A1BB8B1" w14:textId="77777777" w:rsidTr="004F1BF4">
        <w:tc>
          <w:tcPr>
            <w:tcW w:w="4258" w:type="dxa"/>
          </w:tcPr>
          <w:p w14:paraId="55161ECD" w14:textId="40898BA7" w:rsidR="00143E76" w:rsidRDefault="00143E76" w:rsidP="00B96CEB">
            <w:r>
              <w:t>Family type – one parent with children</w:t>
            </w:r>
          </w:p>
        </w:tc>
        <w:tc>
          <w:tcPr>
            <w:tcW w:w="1946" w:type="dxa"/>
          </w:tcPr>
          <w:p w14:paraId="4CA892FC" w14:textId="77BF4F3F" w:rsidR="00143E76" w:rsidRDefault="00143E76" w:rsidP="00143E76">
            <w:pPr>
              <w:jc w:val="center"/>
            </w:pPr>
            <w:r>
              <w:t>6.1</w:t>
            </w:r>
          </w:p>
        </w:tc>
      </w:tr>
      <w:tr w:rsidR="00143E76" w14:paraId="565F1DF2" w14:textId="77777777" w:rsidTr="004F1BF4">
        <w:tc>
          <w:tcPr>
            <w:tcW w:w="4258" w:type="dxa"/>
          </w:tcPr>
          <w:p w14:paraId="34008D03" w14:textId="689EC093" w:rsidR="00143E76" w:rsidRDefault="00143E76" w:rsidP="00B96CEB">
            <w:r>
              <w:t>Life stage – 15-24 years</w:t>
            </w:r>
          </w:p>
        </w:tc>
        <w:tc>
          <w:tcPr>
            <w:tcW w:w="1946" w:type="dxa"/>
          </w:tcPr>
          <w:p w14:paraId="142E7C31" w14:textId="2D4EC85B" w:rsidR="00143E76" w:rsidRDefault="00143E76" w:rsidP="00143E76">
            <w:pPr>
              <w:jc w:val="center"/>
            </w:pPr>
            <w:r>
              <w:t>5.8</w:t>
            </w:r>
          </w:p>
        </w:tc>
      </w:tr>
      <w:tr w:rsidR="00143E76" w14:paraId="04393092" w14:textId="77777777" w:rsidTr="004F1BF4">
        <w:tc>
          <w:tcPr>
            <w:tcW w:w="4258" w:type="dxa"/>
          </w:tcPr>
          <w:p w14:paraId="2E645BA8" w14:textId="4598D030" w:rsidR="00143E76" w:rsidRDefault="00143E76" w:rsidP="00B96CEB">
            <w:r>
              <w:t>Family type – not in family nucleus</w:t>
            </w:r>
          </w:p>
        </w:tc>
        <w:tc>
          <w:tcPr>
            <w:tcW w:w="1946" w:type="dxa"/>
          </w:tcPr>
          <w:p w14:paraId="5B1D0AEE" w14:textId="1277A459" w:rsidR="00143E76" w:rsidRDefault="00143E76" w:rsidP="00143E76">
            <w:pPr>
              <w:jc w:val="center"/>
            </w:pPr>
            <w:r>
              <w:t>5.7</w:t>
            </w:r>
          </w:p>
        </w:tc>
      </w:tr>
    </w:tbl>
    <w:p w14:paraId="3252E2F5" w14:textId="6A3F63D0" w:rsidR="004F1BF4" w:rsidRPr="00A770EE" w:rsidRDefault="005C2E8C" w:rsidP="00B96CEB">
      <w:pPr>
        <w:rPr>
          <w:sz w:val="20"/>
          <w:szCs w:val="20"/>
        </w:rPr>
      </w:pPr>
      <w:r w:rsidRPr="00A770EE">
        <w:rPr>
          <w:sz w:val="20"/>
          <w:szCs w:val="20"/>
        </w:rPr>
        <w:t>Source: StatsNZ. 2018</w:t>
      </w:r>
    </w:p>
    <w:p w14:paraId="1CE4FFC7" w14:textId="77777777" w:rsidR="005C2E8C" w:rsidRDefault="005C2E8C" w:rsidP="00B96CEB"/>
    <w:p w14:paraId="593964DB" w14:textId="38201661" w:rsidR="002E0249" w:rsidRDefault="00422110" w:rsidP="00B96CEB">
      <w:r>
        <w:t xml:space="preserve">Table 3: </w:t>
      </w:r>
      <w:r w:rsidR="002E0249">
        <w:t xml:space="preserve">This compares with the </w:t>
      </w:r>
      <w:r w:rsidR="00C07CFC">
        <w:t xml:space="preserve">ten </w:t>
      </w:r>
      <w:r w:rsidR="002E0249">
        <w:t>least lonely</w:t>
      </w:r>
      <w:r w:rsidR="00C07CFC">
        <w:t xml:space="preserve"> groups</w:t>
      </w:r>
      <w:r w:rsidR="002E0249">
        <w:t xml:space="preserve"> in </w:t>
      </w:r>
      <w:proofErr w:type="spellStart"/>
      <w:r w:rsidR="002E0249">
        <w:t>Aotearoa</w:t>
      </w:r>
      <w:proofErr w:type="spellEnd"/>
      <w:r w:rsidR="002E0249">
        <w:t>/New Zealand.</w:t>
      </w:r>
    </w:p>
    <w:p w14:paraId="4CF866B5" w14:textId="77777777" w:rsidR="002E0249" w:rsidRDefault="002E0249" w:rsidP="00B96CEB"/>
    <w:tbl>
      <w:tblPr>
        <w:tblStyle w:val="TableGrid"/>
        <w:tblW w:w="0" w:type="auto"/>
        <w:tblLook w:val="04A0" w:firstRow="1" w:lastRow="0" w:firstColumn="1" w:lastColumn="0" w:noHBand="0" w:noVBand="1"/>
      </w:tblPr>
      <w:tblGrid>
        <w:gridCol w:w="4258"/>
        <w:gridCol w:w="1990"/>
      </w:tblGrid>
      <w:tr w:rsidR="002E0249" w14:paraId="6D16EA52" w14:textId="77777777" w:rsidTr="002E0249">
        <w:tc>
          <w:tcPr>
            <w:tcW w:w="4258" w:type="dxa"/>
          </w:tcPr>
          <w:p w14:paraId="3B15487B" w14:textId="085BF874" w:rsidR="002E0249" w:rsidRPr="003239AC" w:rsidRDefault="003239AC" w:rsidP="00B96CEB">
            <w:pPr>
              <w:rPr>
                <w:b/>
              </w:rPr>
            </w:pPr>
            <w:r w:rsidRPr="003239AC">
              <w:rPr>
                <w:b/>
              </w:rPr>
              <w:t>Groups</w:t>
            </w:r>
          </w:p>
        </w:tc>
        <w:tc>
          <w:tcPr>
            <w:tcW w:w="1990" w:type="dxa"/>
          </w:tcPr>
          <w:p w14:paraId="6CCB1D8E" w14:textId="77777777" w:rsidR="002E0249" w:rsidRDefault="003239AC" w:rsidP="00B96CEB">
            <w:pPr>
              <w:rPr>
                <w:b/>
              </w:rPr>
            </w:pPr>
            <w:r w:rsidRPr="003239AC">
              <w:rPr>
                <w:b/>
              </w:rPr>
              <w:t>Percentage</w:t>
            </w:r>
          </w:p>
          <w:p w14:paraId="3A8A777E" w14:textId="4B573CFA" w:rsidR="003239AC" w:rsidRPr="003239AC" w:rsidRDefault="003239AC" w:rsidP="00B96CEB">
            <w:pPr>
              <w:rPr>
                <w:b/>
              </w:rPr>
            </w:pPr>
          </w:p>
        </w:tc>
      </w:tr>
      <w:tr w:rsidR="002E0249" w14:paraId="6AD41327" w14:textId="77777777" w:rsidTr="002E0249">
        <w:tc>
          <w:tcPr>
            <w:tcW w:w="4258" w:type="dxa"/>
          </w:tcPr>
          <w:p w14:paraId="23284BEB" w14:textId="4739CF84" w:rsidR="002E0249" w:rsidRDefault="003239AC" w:rsidP="00B96CEB">
            <w:r>
              <w:t>Household income - @70,000 to $100,000</w:t>
            </w:r>
          </w:p>
        </w:tc>
        <w:tc>
          <w:tcPr>
            <w:tcW w:w="1990" w:type="dxa"/>
          </w:tcPr>
          <w:p w14:paraId="20FAA056" w14:textId="77777777" w:rsidR="002E0249" w:rsidRDefault="002E0249" w:rsidP="00B96CEB"/>
          <w:p w14:paraId="5BF54139" w14:textId="32AE5CE0" w:rsidR="003239AC" w:rsidRDefault="00C07CFC" w:rsidP="00B96CEB">
            <w:r>
              <w:t>2.7</w:t>
            </w:r>
          </w:p>
        </w:tc>
      </w:tr>
      <w:tr w:rsidR="002E0249" w14:paraId="6AFB22DA" w14:textId="77777777" w:rsidTr="002E0249">
        <w:tc>
          <w:tcPr>
            <w:tcW w:w="4258" w:type="dxa"/>
          </w:tcPr>
          <w:p w14:paraId="64EFAB23" w14:textId="0DB35CBF" w:rsidR="002E0249" w:rsidRDefault="003239AC" w:rsidP="00B96CEB">
            <w:r>
              <w:t>Family type – couple with children</w:t>
            </w:r>
          </w:p>
        </w:tc>
        <w:tc>
          <w:tcPr>
            <w:tcW w:w="1990" w:type="dxa"/>
          </w:tcPr>
          <w:p w14:paraId="5985542D" w14:textId="662DD21E" w:rsidR="002E0249" w:rsidRDefault="00C07CFC" w:rsidP="00B96CEB">
            <w:r>
              <w:t>2.7</w:t>
            </w:r>
          </w:p>
        </w:tc>
      </w:tr>
      <w:tr w:rsidR="002E0249" w14:paraId="3C350A75" w14:textId="77777777" w:rsidTr="002E0249">
        <w:tc>
          <w:tcPr>
            <w:tcW w:w="4258" w:type="dxa"/>
          </w:tcPr>
          <w:p w14:paraId="3F75039A" w14:textId="34F9D558" w:rsidR="002E0249" w:rsidRDefault="003239AC" w:rsidP="00B96CEB">
            <w:r>
              <w:t>Region - Wellington</w:t>
            </w:r>
          </w:p>
        </w:tc>
        <w:tc>
          <w:tcPr>
            <w:tcW w:w="1990" w:type="dxa"/>
          </w:tcPr>
          <w:p w14:paraId="0717EEE9" w14:textId="06E2B373" w:rsidR="002E0249" w:rsidRDefault="00C07CFC" w:rsidP="00B96CEB">
            <w:r>
              <w:t>2.7</w:t>
            </w:r>
          </w:p>
        </w:tc>
      </w:tr>
      <w:tr w:rsidR="002E0249" w14:paraId="5B076E0C" w14:textId="77777777" w:rsidTr="002E0249">
        <w:tc>
          <w:tcPr>
            <w:tcW w:w="4258" w:type="dxa"/>
          </w:tcPr>
          <w:p w14:paraId="59DEEB9E" w14:textId="05BF9AD3" w:rsidR="002E0249" w:rsidRDefault="003239AC" w:rsidP="00B96CEB">
            <w:r>
              <w:t>Region – Otago</w:t>
            </w:r>
          </w:p>
        </w:tc>
        <w:tc>
          <w:tcPr>
            <w:tcW w:w="1990" w:type="dxa"/>
          </w:tcPr>
          <w:p w14:paraId="5801E051" w14:textId="420B017E" w:rsidR="002E0249" w:rsidRDefault="00C07CFC" w:rsidP="00B96CEB">
            <w:r>
              <w:t>2.5</w:t>
            </w:r>
          </w:p>
        </w:tc>
      </w:tr>
      <w:tr w:rsidR="003239AC" w14:paraId="6B449368" w14:textId="77777777" w:rsidTr="002E0249">
        <w:tc>
          <w:tcPr>
            <w:tcW w:w="4258" w:type="dxa"/>
          </w:tcPr>
          <w:p w14:paraId="47B8BA5E" w14:textId="10EAF661" w:rsidR="003239AC" w:rsidRDefault="003239AC" w:rsidP="00B96CEB">
            <w:r>
              <w:t>Age group – 65-74 years</w:t>
            </w:r>
          </w:p>
        </w:tc>
        <w:tc>
          <w:tcPr>
            <w:tcW w:w="1990" w:type="dxa"/>
          </w:tcPr>
          <w:p w14:paraId="14D284FD" w14:textId="3B4519E3" w:rsidR="003239AC" w:rsidRDefault="00C07CFC" w:rsidP="00B96CEB">
            <w:r>
              <w:t>2.3</w:t>
            </w:r>
          </w:p>
        </w:tc>
      </w:tr>
      <w:tr w:rsidR="003239AC" w14:paraId="44532E68" w14:textId="77777777" w:rsidTr="002E0249">
        <w:tc>
          <w:tcPr>
            <w:tcW w:w="4258" w:type="dxa"/>
          </w:tcPr>
          <w:p w14:paraId="5421B862" w14:textId="03DA6FB1" w:rsidR="003239AC" w:rsidRDefault="003239AC" w:rsidP="00B96CEB">
            <w:r>
              <w:t>Ethnicity – Pacific peoples</w:t>
            </w:r>
          </w:p>
        </w:tc>
        <w:tc>
          <w:tcPr>
            <w:tcW w:w="1990" w:type="dxa"/>
          </w:tcPr>
          <w:p w14:paraId="2CAB57C7" w14:textId="64FEEE82" w:rsidR="003239AC" w:rsidRDefault="00C07CFC" w:rsidP="00B96CEB">
            <w:r>
              <w:t>2.3</w:t>
            </w:r>
          </w:p>
        </w:tc>
      </w:tr>
      <w:tr w:rsidR="003239AC" w14:paraId="2BEB1549" w14:textId="77777777" w:rsidTr="002E0249">
        <w:tc>
          <w:tcPr>
            <w:tcW w:w="4258" w:type="dxa"/>
          </w:tcPr>
          <w:p w14:paraId="688398A5" w14:textId="3E4D8B40" w:rsidR="003239AC" w:rsidRDefault="003239AC" w:rsidP="00B96CEB">
            <w:r>
              <w:t>Age group – 75+</w:t>
            </w:r>
          </w:p>
        </w:tc>
        <w:tc>
          <w:tcPr>
            <w:tcW w:w="1990" w:type="dxa"/>
          </w:tcPr>
          <w:p w14:paraId="1B83D766" w14:textId="2310D149" w:rsidR="003239AC" w:rsidRDefault="00C07CFC" w:rsidP="00B96CEB">
            <w:r>
              <w:t>2.1</w:t>
            </w:r>
          </w:p>
        </w:tc>
      </w:tr>
      <w:tr w:rsidR="003239AC" w14:paraId="7C8AA5EC" w14:textId="77777777" w:rsidTr="002E0249">
        <w:tc>
          <w:tcPr>
            <w:tcW w:w="4258" w:type="dxa"/>
          </w:tcPr>
          <w:p w14:paraId="296CA019" w14:textId="160E1368" w:rsidR="003239AC" w:rsidRDefault="003239AC" w:rsidP="00B96CEB">
            <w:r>
              <w:t>Family type – couple without children</w:t>
            </w:r>
          </w:p>
        </w:tc>
        <w:tc>
          <w:tcPr>
            <w:tcW w:w="1990" w:type="dxa"/>
          </w:tcPr>
          <w:p w14:paraId="4746A73D" w14:textId="5739B21D" w:rsidR="003239AC" w:rsidRDefault="00C07CFC" w:rsidP="00B96CEB">
            <w:r>
              <w:t>2.1</w:t>
            </w:r>
          </w:p>
        </w:tc>
      </w:tr>
      <w:tr w:rsidR="003239AC" w14:paraId="2581CA2B" w14:textId="77777777" w:rsidTr="002E0249">
        <w:tc>
          <w:tcPr>
            <w:tcW w:w="4258" w:type="dxa"/>
          </w:tcPr>
          <w:p w14:paraId="2847C30A" w14:textId="703CD3A6" w:rsidR="003239AC" w:rsidRDefault="003239AC" w:rsidP="00B96CEB">
            <w:r>
              <w:t>Region – Nelson, Tasman, Marlb, W Coast</w:t>
            </w:r>
          </w:p>
        </w:tc>
        <w:tc>
          <w:tcPr>
            <w:tcW w:w="1990" w:type="dxa"/>
          </w:tcPr>
          <w:p w14:paraId="5B72DF25" w14:textId="77777777" w:rsidR="003239AC" w:rsidRDefault="003239AC" w:rsidP="00B96CEB"/>
          <w:p w14:paraId="64121A24" w14:textId="60E77BC3" w:rsidR="00C07CFC" w:rsidRDefault="00C07CFC" w:rsidP="00B96CEB">
            <w:r>
              <w:t>2.0</w:t>
            </w:r>
          </w:p>
        </w:tc>
      </w:tr>
      <w:tr w:rsidR="003239AC" w14:paraId="09648E09" w14:textId="77777777" w:rsidTr="002E0249">
        <w:tc>
          <w:tcPr>
            <w:tcW w:w="4258" w:type="dxa"/>
          </w:tcPr>
          <w:p w14:paraId="475ACBD1" w14:textId="71A9B7B9" w:rsidR="003239AC" w:rsidRDefault="003239AC" w:rsidP="00B96CEB">
            <w:r>
              <w:t>Personal income - $70,000 or more</w:t>
            </w:r>
          </w:p>
        </w:tc>
        <w:tc>
          <w:tcPr>
            <w:tcW w:w="1990" w:type="dxa"/>
          </w:tcPr>
          <w:p w14:paraId="0149DB09" w14:textId="2B83C234" w:rsidR="003239AC" w:rsidRDefault="00C07CFC" w:rsidP="00B96CEB">
            <w:r>
              <w:t>1.5</w:t>
            </w:r>
          </w:p>
        </w:tc>
      </w:tr>
    </w:tbl>
    <w:p w14:paraId="5331ACAF" w14:textId="30520BDF" w:rsidR="002E0249" w:rsidRPr="00422110" w:rsidRDefault="00422110" w:rsidP="00B96CEB">
      <w:pPr>
        <w:rPr>
          <w:sz w:val="20"/>
          <w:szCs w:val="20"/>
        </w:rPr>
      </w:pPr>
      <w:r w:rsidRPr="00422110">
        <w:rPr>
          <w:sz w:val="20"/>
          <w:szCs w:val="20"/>
        </w:rPr>
        <w:t xml:space="preserve">Source: </w:t>
      </w:r>
      <w:proofErr w:type="spellStart"/>
      <w:r w:rsidRPr="00422110">
        <w:rPr>
          <w:sz w:val="20"/>
          <w:szCs w:val="20"/>
        </w:rPr>
        <w:t>StatsNZ</w:t>
      </w:r>
      <w:proofErr w:type="spellEnd"/>
      <w:r w:rsidRPr="00422110">
        <w:rPr>
          <w:sz w:val="20"/>
          <w:szCs w:val="20"/>
        </w:rPr>
        <w:t>. 2018</w:t>
      </w:r>
    </w:p>
    <w:p w14:paraId="42076247" w14:textId="77777777" w:rsidR="00422110" w:rsidRDefault="00422110" w:rsidP="00B96CEB"/>
    <w:p w14:paraId="1BE6FAC8" w14:textId="41E25619" w:rsidR="00143E76" w:rsidRDefault="001B1DDB" w:rsidP="00B96CEB">
      <w:proofErr w:type="spellStart"/>
      <w:r>
        <w:t>Youthline</w:t>
      </w:r>
      <w:proofErr w:type="spellEnd"/>
      <w:r>
        <w:t xml:space="preserve"> (NZ) explains the </w:t>
      </w:r>
      <w:r w:rsidR="000E3083">
        <w:t xml:space="preserve">variety of </w:t>
      </w:r>
      <w:r>
        <w:t>symptoms of loneliness.  They are:</w:t>
      </w:r>
    </w:p>
    <w:p w14:paraId="2F410BF4" w14:textId="77777777" w:rsidR="001B1DDB" w:rsidRDefault="001B1DDB" w:rsidP="00B96CEB"/>
    <w:p w14:paraId="24E2D229" w14:textId="59BC3ECC" w:rsidR="001B1DDB" w:rsidRDefault="001B1DDB" w:rsidP="000E3083">
      <w:pPr>
        <w:pStyle w:val="ListParagraph"/>
        <w:numPr>
          <w:ilvl w:val="0"/>
          <w:numId w:val="2"/>
        </w:numPr>
      </w:pPr>
      <w:r>
        <w:t>Being withdrawn and quiet.</w:t>
      </w:r>
    </w:p>
    <w:p w14:paraId="2CA53A59" w14:textId="1FF26058" w:rsidR="001B1DDB" w:rsidRDefault="001B1DDB" w:rsidP="000E3083">
      <w:pPr>
        <w:pStyle w:val="ListParagraph"/>
        <w:numPr>
          <w:ilvl w:val="0"/>
          <w:numId w:val="2"/>
        </w:numPr>
      </w:pPr>
      <w:r>
        <w:t>Crying.</w:t>
      </w:r>
    </w:p>
    <w:p w14:paraId="25C2097A" w14:textId="72E02D03" w:rsidR="001B1DDB" w:rsidRDefault="001B1DDB" w:rsidP="000E3083">
      <w:pPr>
        <w:pStyle w:val="ListParagraph"/>
        <w:numPr>
          <w:ilvl w:val="0"/>
          <w:numId w:val="2"/>
        </w:numPr>
      </w:pPr>
      <w:r>
        <w:t>Sleeping too much.</w:t>
      </w:r>
    </w:p>
    <w:p w14:paraId="3066CD56" w14:textId="332F77AB" w:rsidR="001B1DDB" w:rsidRDefault="001B1DDB" w:rsidP="000E3083">
      <w:pPr>
        <w:pStyle w:val="ListParagraph"/>
        <w:numPr>
          <w:ilvl w:val="0"/>
          <w:numId w:val="2"/>
        </w:numPr>
      </w:pPr>
      <w:r>
        <w:t>Eating too much.</w:t>
      </w:r>
    </w:p>
    <w:p w14:paraId="1D2BC4F4" w14:textId="3E6464FA" w:rsidR="001B1DDB" w:rsidRDefault="000E3083" w:rsidP="000E3083">
      <w:pPr>
        <w:pStyle w:val="ListParagraph"/>
        <w:numPr>
          <w:ilvl w:val="0"/>
          <w:numId w:val="2"/>
        </w:numPr>
      </w:pPr>
      <w:r>
        <w:t>Getting drunk or taking drugs.</w:t>
      </w:r>
    </w:p>
    <w:p w14:paraId="40E222F8" w14:textId="2A27A240" w:rsidR="000E3083" w:rsidRDefault="000E3083" w:rsidP="000E3083">
      <w:pPr>
        <w:pStyle w:val="ListParagraph"/>
        <w:numPr>
          <w:ilvl w:val="0"/>
          <w:numId w:val="2"/>
        </w:numPr>
      </w:pPr>
      <w:r>
        <w:t>Sitting around doing nothing</w:t>
      </w:r>
    </w:p>
    <w:p w14:paraId="073F084C" w14:textId="799D79D2" w:rsidR="005C2E8C" w:rsidRDefault="005C2E8C" w:rsidP="00FA4FC1">
      <w:pPr>
        <w:pStyle w:val="NormalWeb"/>
        <w:spacing w:before="0" w:beforeAutospacing="0" w:after="0" w:afterAutospacing="0" w:line="480" w:lineRule="atLeast"/>
        <w:rPr>
          <w:rFonts w:asciiTheme="majorHAnsi" w:hAnsiTheme="majorHAnsi"/>
          <w:color w:val="323132"/>
          <w:sz w:val="24"/>
          <w:szCs w:val="24"/>
        </w:rPr>
      </w:pPr>
    </w:p>
    <w:p w14:paraId="29576B9F" w14:textId="691EDFA0" w:rsidR="00A234C4" w:rsidRDefault="00A234C4" w:rsidP="00FA4FC1">
      <w:pPr>
        <w:pStyle w:val="NormalWeb"/>
        <w:spacing w:before="0" w:beforeAutospacing="0" w:after="0" w:afterAutospacing="0" w:line="480" w:lineRule="atLeast"/>
        <w:rPr>
          <w:rFonts w:asciiTheme="majorHAnsi" w:hAnsiTheme="majorHAnsi"/>
          <w:color w:val="323132"/>
          <w:sz w:val="24"/>
          <w:szCs w:val="24"/>
        </w:rPr>
      </w:pPr>
      <w:r>
        <w:rPr>
          <w:rFonts w:asciiTheme="majorHAnsi" w:hAnsiTheme="majorHAnsi"/>
          <w:color w:val="323132"/>
          <w:sz w:val="24"/>
          <w:szCs w:val="24"/>
        </w:rPr>
        <w:t xml:space="preserve">In the 2021 Walker study, </w:t>
      </w:r>
      <w:r w:rsidRPr="00203D0E">
        <w:rPr>
          <w:rFonts w:asciiTheme="majorHAnsi" w:hAnsiTheme="majorHAnsi"/>
          <w:i/>
          <w:color w:val="323132"/>
          <w:sz w:val="24"/>
          <w:szCs w:val="24"/>
        </w:rPr>
        <w:t>Still Alone Together</w:t>
      </w:r>
      <w:r>
        <w:rPr>
          <w:rFonts w:asciiTheme="majorHAnsi" w:hAnsiTheme="majorHAnsi"/>
          <w:color w:val="323132"/>
          <w:sz w:val="24"/>
          <w:szCs w:val="24"/>
        </w:rPr>
        <w:t xml:space="preserve"> (p.6) into loneliness  she presented the following </w:t>
      </w:r>
      <w:r w:rsidR="00265296">
        <w:rPr>
          <w:rFonts w:asciiTheme="majorHAnsi" w:hAnsiTheme="majorHAnsi"/>
          <w:color w:val="323132"/>
          <w:sz w:val="24"/>
          <w:szCs w:val="24"/>
        </w:rPr>
        <w:t>groups as the most lonely:</w:t>
      </w:r>
    </w:p>
    <w:p w14:paraId="3FF7B505" w14:textId="77777777" w:rsidR="00265296" w:rsidRDefault="00265296" w:rsidP="00FA4FC1">
      <w:pPr>
        <w:pStyle w:val="NormalWeb"/>
        <w:spacing w:before="0" w:beforeAutospacing="0" w:after="0" w:afterAutospacing="0" w:line="480" w:lineRule="atLeast"/>
        <w:rPr>
          <w:rFonts w:asciiTheme="majorHAnsi" w:hAnsiTheme="majorHAnsi"/>
          <w:color w:val="323132"/>
          <w:sz w:val="24"/>
          <w:szCs w:val="24"/>
        </w:rPr>
      </w:pPr>
    </w:p>
    <w:p w14:paraId="3A43D991" w14:textId="4B2203C4" w:rsidR="00A234C4" w:rsidRDefault="00A234C4" w:rsidP="00265296">
      <w:pPr>
        <w:pStyle w:val="NormalWeb"/>
        <w:numPr>
          <w:ilvl w:val="0"/>
          <w:numId w:val="18"/>
        </w:numPr>
        <w:spacing w:before="0" w:beforeAutospacing="0" w:after="0" w:afterAutospacing="0"/>
        <w:rPr>
          <w:rFonts w:asciiTheme="majorHAnsi" w:hAnsiTheme="majorHAnsi"/>
          <w:color w:val="323132"/>
          <w:sz w:val="24"/>
          <w:szCs w:val="24"/>
        </w:rPr>
      </w:pPr>
      <w:r>
        <w:rPr>
          <w:rFonts w:asciiTheme="majorHAnsi" w:hAnsiTheme="majorHAnsi"/>
          <w:color w:val="323132"/>
          <w:sz w:val="24"/>
          <w:szCs w:val="24"/>
        </w:rPr>
        <w:t>Disabled people</w:t>
      </w:r>
    </w:p>
    <w:p w14:paraId="56F1B550" w14:textId="03392209" w:rsidR="00A234C4" w:rsidRDefault="00A234C4" w:rsidP="00265296">
      <w:pPr>
        <w:pStyle w:val="NormalWeb"/>
        <w:numPr>
          <w:ilvl w:val="0"/>
          <w:numId w:val="18"/>
        </w:numPr>
        <w:spacing w:before="0" w:beforeAutospacing="0" w:after="0" w:afterAutospacing="0"/>
        <w:rPr>
          <w:rFonts w:asciiTheme="majorHAnsi" w:hAnsiTheme="majorHAnsi"/>
          <w:color w:val="323132"/>
          <w:sz w:val="24"/>
          <w:szCs w:val="24"/>
        </w:rPr>
      </w:pPr>
      <w:r>
        <w:rPr>
          <w:rFonts w:asciiTheme="majorHAnsi" w:hAnsiTheme="majorHAnsi"/>
          <w:color w:val="323132"/>
          <w:sz w:val="24"/>
          <w:szCs w:val="24"/>
        </w:rPr>
        <w:t>Unemployed people</w:t>
      </w:r>
    </w:p>
    <w:p w14:paraId="65D6F9C7" w14:textId="18D0A143" w:rsidR="00A234C4" w:rsidRDefault="00A234C4" w:rsidP="00265296">
      <w:pPr>
        <w:pStyle w:val="NormalWeb"/>
        <w:numPr>
          <w:ilvl w:val="0"/>
          <w:numId w:val="18"/>
        </w:numPr>
        <w:spacing w:before="0" w:beforeAutospacing="0" w:after="0" w:afterAutospacing="0"/>
        <w:rPr>
          <w:rFonts w:asciiTheme="majorHAnsi" w:hAnsiTheme="majorHAnsi"/>
          <w:color w:val="323132"/>
          <w:sz w:val="24"/>
          <w:szCs w:val="24"/>
        </w:rPr>
      </w:pPr>
      <w:r>
        <w:rPr>
          <w:rFonts w:asciiTheme="majorHAnsi" w:hAnsiTheme="majorHAnsi"/>
          <w:color w:val="323132"/>
          <w:sz w:val="24"/>
          <w:szCs w:val="24"/>
        </w:rPr>
        <w:t>People on low incomes</w:t>
      </w:r>
    </w:p>
    <w:p w14:paraId="41DB6579" w14:textId="76899A2D" w:rsidR="00A234C4" w:rsidRDefault="00A234C4" w:rsidP="00265296">
      <w:pPr>
        <w:pStyle w:val="NormalWeb"/>
        <w:numPr>
          <w:ilvl w:val="0"/>
          <w:numId w:val="18"/>
        </w:numPr>
        <w:spacing w:before="0" w:beforeAutospacing="0" w:after="0" w:afterAutospacing="0"/>
        <w:rPr>
          <w:rFonts w:asciiTheme="majorHAnsi" w:hAnsiTheme="majorHAnsi"/>
          <w:color w:val="323132"/>
          <w:sz w:val="24"/>
          <w:szCs w:val="24"/>
        </w:rPr>
      </w:pPr>
      <w:r>
        <w:rPr>
          <w:rFonts w:asciiTheme="majorHAnsi" w:hAnsiTheme="majorHAnsi"/>
          <w:color w:val="323132"/>
          <w:sz w:val="24"/>
          <w:szCs w:val="24"/>
        </w:rPr>
        <w:t>Sole parents</w:t>
      </w:r>
    </w:p>
    <w:p w14:paraId="16C74AB4" w14:textId="6F7A14BE" w:rsidR="00A234C4" w:rsidRDefault="00A234C4" w:rsidP="00265296">
      <w:pPr>
        <w:pStyle w:val="NormalWeb"/>
        <w:numPr>
          <w:ilvl w:val="0"/>
          <w:numId w:val="18"/>
        </w:numPr>
        <w:spacing w:before="0" w:beforeAutospacing="0" w:after="0" w:afterAutospacing="0"/>
        <w:rPr>
          <w:rFonts w:asciiTheme="majorHAnsi" w:hAnsiTheme="majorHAnsi"/>
          <w:color w:val="323132"/>
          <w:sz w:val="24"/>
          <w:szCs w:val="24"/>
        </w:rPr>
      </w:pPr>
      <w:r>
        <w:rPr>
          <w:rFonts w:asciiTheme="majorHAnsi" w:hAnsiTheme="majorHAnsi"/>
          <w:color w:val="323132"/>
          <w:sz w:val="24"/>
          <w:szCs w:val="24"/>
        </w:rPr>
        <w:t>New migrants</w:t>
      </w:r>
    </w:p>
    <w:p w14:paraId="17ECB8CB" w14:textId="3102B68D" w:rsidR="00A234C4" w:rsidRDefault="00A234C4" w:rsidP="00265296">
      <w:pPr>
        <w:pStyle w:val="NormalWeb"/>
        <w:numPr>
          <w:ilvl w:val="0"/>
          <w:numId w:val="18"/>
        </w:numPr>
        <w:spacing w:before="0" w:beforeAutospacing="0" w:after="0" w:afterAutospacing="0"/>
        <w:rPr>
          <w:rFonts w:asciiTheme="majorHAnsi" w:hAnsiTheme="majorHAnsi"/>
          <w:color w:val="323132"/>
          <w:sz w:val="24"/>
          <w:szCs w:val="24"/>
        </w:rPr>
      </w:pPr>
      <w:r>
        <w:rPr>
          <w:rFonts w:asciiTheme="majorHAnsi" w:hAnsiTheme="majorHAnsi"/>
          <w:color w:val="323132"/>
          <w:sz w:val="24"/>
          <w:szCs w:val="24"/>
        </w:rPr>
        <w:t>People of Asian ethnicity</w:t>
      </w:r>
    </w:p>
    <w:p w14:paraId="397AA46D" w14:textId="5022079A" w:rsidR="00A234C4" w:rsidRDefault="00A234C4" w:rsidP="00265296">
      <w:pPr>
        <w:pStyle w:val="NormalWeb"/>
        <w:numPr>
          <w:ilvl w:val="0"/>
          <w:numId w:val="18"/>
        </w:numPr>
        <w:spacing w:before="0" w:beforeAutospacing="0" w:after="0" w:afterAutospacing="0"/>
        <w:rPr>
          <w:rFonts w:asciiTheme="majorHAnsi" w:hAnsiTheme="majorHAnsi"/>
          <w:color w:val="323132"/>
          <w:sz w:val="24"/>
          <w:szCs w:val="24"/>
        </w:rPr>
      </w:pPr>
      <w:r>
        <w:rPr>
          <w:rFonts w:asciiTheme="majorHAnsi" w:hAnsiTheme="majorHAnsi"/>
          <w:color w:val="323132"/>
          <w:sz w:val="24"/>
          <w:szCs w:val="24"/>
        </w:rPr>
        <w:t>Young people aged 18-24 years.</w:t>
      </w:r>
    </w:p>
    <w:p w14:paraId="19C86FD5" w14:textId="77777777" w:rsidR="00A234C4" w:rsidRPr="006779B2" w:rsidRDefault="00A234C4" w:rsidP="00FA4FC1">
      <w:pPr>
        <w:pStyle w:val="NormalWeb"/>
        <w:spacing w:before="0" w:beforeAutospacing="0" w:after="0" w:afterAutospacing="0" w:line="480" w:lineRule="atLeast"/>
        <w:rPr>
          <w:rFonts w:asciiTheme="majorHAnsi" w:hAnsiTheme="majorHAnsi"/>
          <w:color w:val="323132"/>
          <w:sz w:val="24"/>
          <w:szCs w:val="24"/>
        </w:rPr>
      </w:pPr>
    </w:p>
    <w:p w14:paraId="007F516D" w14:textId="77A47B76" w:rsidR="005C2E8C" w:rsidRPr="00A770EE" w:rsidRDefault="004509EA" w:rsidP="00A770EE">
      <w:pPr>
        <w:pStyle w:val="ListParagraph"/>
        <w:numPr>
          <w:ilvl w:val="0"/>
          <w:numId w:val="1"/>
        </w:numPr>
        <w:rPr>
          <w:b/>
        </w:rPr>
      </w:pPr>
      <w:r>
        <w:rPr>
          <w:b/>
        </w:rPr>
        <w:t>Dealing with</w:t>
      </w:r>
      <w:r w:rsidR="00A770EE" w:rsidRPr="00A770EE">
        <w:rPr>
          <w:b/>
        </w:rPr>
        <w:t xml:space="preserve"> loneliness</w:t>
      </w:r>
    </w:p>
    <w:p w14:paraId="44570774" w14:textId="77777777" w:rsidR="00A770EE" w:rsidRDefault="00A770EE" w:rsidP="00A770EE"/>
    <w:p w14:paraId="1451189D" w14:textId="41A46266" w:rsidR="005C2E8C" w:rsidRDefault="00587F95" w:rsidP="00B96CEB">
      <w:r>
        <w:t>The literature dealing with and amelior</w:t>
      </w:r>
      <w:r w:rsidR="0041789E">
        <w:t xml:space="preserve">ating loneliness focuses on three </w:t>
      </w:r>
      <w:r>
        <w:t>distinct areas:</w:t>
      </w:r>
    </w:p>
    <w:p w14:paraId="7873E4D3" w14:textId="49929296" w:rsidR="00587F95" w:rsidRDefault="00587F95" w:rsidP="00587F95">
      <w:pPr>
        <w:pStyle w:val="ListParagraph"/>
        <w:numPr>
          <w:ilvl w:val="0"/>
          <w:numId w:val="7"/>
        </w:numPr>
      </w:pPr>
      <w:r>
        <w:t>The individual</w:t>
      </w:r>
      <w:r w:rsidR="003E009D">
        <w:t xml:space="preserve"> lonely person and what they </w:t>
      </w:r>
      <w:r w:rsidR="00D936D5">
        <w:t>might</w:t>
      </w:r>
      <w:r>
        <w:t xml:space="preserve"> do</w:t>
      </w:r>
      <w:r w:rsidR="00BB3B3F">
        <w:t xml:space="preserve"> for themselves</w:t>
      </w:r>
      <w:r>
        <w:t>.</w:t>
      </w:r>
    </w:p>
    <w:p w14:paraId="5A5FCCEE" w14:textId="4BECD69F" w:rsidR="0041789E" w:rsidRDefault="0041789E" w:rsidP="00587F95">
      <w:pPr>
        <w:pStyle w:val="ListParagraph"/>
        <w:numPr>
          <w:ilvl w:val="0"/>
          <w:numId w:val="7"/>
        </w:numPr>
      </w:pPr>
      <w:r>
        <w:t>The role of governments</w:t>
      </w:r>
      <w:r w:rsidR="003E009D">
        <w:t>, including local authorities</w:t>
      </w:r>
      <w:r w:rsidR="00BB3B3F">
        <w:t>.</w:t>
      </w:r>
    </w:p>
    <w:p w14:paraId="57D2D12F" w14:textId="67B9439F" w:rsidR="00587F95" w:rsidRDefault="00587F95" w:rsidP="00587F95">
      <w:pPr>
        <w:pStyle w:val="ListParagraph"/>
        <w:numPr>
          <w:ilvl w:val="0"/>
          <w:numId w:val="7"/>
        </w:numPr>
      </w:pPr>
      <w:r>
        <w:t>The role of the community in fostering greater social inclusion.</w:t>
      </w:r>
    </w:p>
    <w:p w14:paraId="6F5695AF" w14:textId="77777777" w:rsidR="00587F95" w:rsidRDefault="00587F95" w:rsidP="00B96CEB"/>
    <w:p w14:paraId="49641E13" w14:textId="44867E4F" w:rsidR="00587F95" w:rsidRDefault="00CA29FA" w:rsidP="00B96CEB">
      <w:r>
        <w:t>a)</w:t>
      </w:r>
      <w:r>
        <w:tab/>
      </w:r>
      <w:r w:rsidR="0041789E" w:rsidRPr="008723D8">
        <w:rPr>
          <w:b/>
        </w:rPr>
        <w:t>The lonely individual</w:t>
      </w:r>
      <w:r w:rsidR="0041789E">
        <w:t xml:space="preserve">. </w:t>
      </w:r>
      <w:proofErr w:type="spellStart"/>
      <w:r w:rsidR="00790204">
        <w:t>Cacioppo</w:t>
      </w:r>
      <w:proofErr w:type="spellEnd"/>
      <w:r w:rsidR="00790204">
        <w:t xml:space="preserve"> (ps. 1-9) suggests the formula of EASE.  </w:t>
      </w:r>
    </w:p>
    <w:p w14:paraId="012942BC" w14:textId="77777777" w:rsidR="00790204" w:rsidRDefault="00790204" w:rsidP="00B96CEB"/>
    <w:p w14:paraId="28A0C291" w14:textId="3BDE09FB" w:rsidR="00790204" w:rsidRDefault="00790204" w:rsidP="00151BBE">
      <w:pPr>
        <w:ind w:left="720"/>
      </w:pPr>
      <w:r>
        <w:t xml:space="preserve">E is for Extend Yourself.  He suggests the </w:t>
      </w:r>
      <w:r w:rsidR="00027010">
        <w:t xml:space="preserve">lonely </w:t>
      </w:r>
      <w:r>
        <w:t>person should start small e.</w:t>
      </w:r>
      <w:r w:rsidR="00027010">
        <w:t xml:space="preserve">g. volunteering at a shelter, </w:t>
      </w:r>
      <w:r>
        <w:t>hospice</w:t>
      </w:r>
      <w:r w:rsidR="00027010">
        <w:t xml:space="preserve"> or other charity, tutoring young people or</w:t>
      </w:r>
      <w:r>
        <w:t xml:space="preserve"> supporting</w:t>
      </w:r>
      <w:r w:rsidR="00027010">
        <w:t xml:space="preserve"> a</w:t>
      </w:r>
      <w:r>
        <w:t xml:space="preserve"> local sports</w:t>
      </w:r>
      <w:r w:rsidR="00027010">
        <w:t xml:space="preserve"> team</w:t>
      </w:r>
      <w:r>
        <w:t>.</w:t>
      </w:r>
    </w:p>
    <w:p w14:paraId="6BEB41C2" w14:textId="77777777" w:rsidR="00790204" w:rsidRDefault="00790204" w:rsidP="00B96CEB"/>
    <w:p w14:paraId="1D8D08E6" w14:textId="22138ADC" w:rsidR="00790204" w:rsidRDefault="00790204" w:rsidP="00151BBE">
      <w:pPr>
        <w:ind w:left="720"/>
      </w:pPr>
      <w:r>
        <w:t xml:space="preserve">A is for Action Plan.  The lonely person should </w:t>
      </w:r>
      <w:proofErr w:type="spellStart"/>
      <w:r w:rsidR="00027010">
        <w:t>recognis</w:t>
      </w:r>
      <w:r>
        <w:t>e</w:t>
      </w:r>
      <w:proofErr w:type="spellEnd"/>
      <w:r>
        <w:t xml:space="preserve"> we are not passive victims but have some personal </w:t>
      </w:r>
      <w:r w:rsidR="00027010">
        <w:t xml:space="preserve">agency </w:t>
      </w:r>
      <w:r>
        <w:t xml:space="preserve">in terms of changing our thoughts, expectations and </w:t>
      </w:r>
      <w:proofErr w:type="spellStart"/>
      <w:r>
        <w:t>behavio</w:t>
      </w:r>
      <w:r w:rsidR="00027010">
        <w:t>u</w:t>
      </w:r>
      <w:r>
        <w:t>r</w:t>
      </w:r>
      <w:proofErr w:type="spellEnd"/>
      <w:r>
        <w:t>.  For example, caring for animals can be a rewarding experience as domestic animals are always welcoming.</w:t>
      </w:r>
    </w:p>
    <w:p w14:paraId="2EB6845A" w14:textId="77777777" w:rsidR="00790204" w:rsidRDefault="00790204" w:rsidP="00B96CEB"/>
    <w:p w14:paraId="43834F19" w14:textId="62C2E8D2" w:rsidR="00790204" w:rsidRDefault="00790204" w:rsidP="00151BBE">
      <w:pPr>
        <w:ind w:left="720"/>
      </w:pPr>
      <w:r>
        <w:t>S is for Selection.  People need quality not just the quantity of relationships</w:t>
      </w:r>
      <w:r w:rsidR="00A5305C">
        <w:t xml:space="preserve">. </w:t>
      </w:r>
      <w:proofErr w:type="spellStart"/>
      <w:r w:rsidR="00A5305C">
        <w:t>Cacioppo</w:t>
      </w:r>
      <w:proofErr w:type="spellEnd"/>
      <w:r w:rsidR="00A5305C">
        <w:t xml:space="preserve"> suggests that quality will come from people who share our attitudes and interests.</w:t>
      </w:r>
    </w:p>
    <w:p w14:paraId="7D18EBEC" w14:textId="77777777" w:rsidR="00A5305C" w:rsidRDefault="00A5305C" w:rsidP="00B96CEB"/>
    <w:p w14:paraId="1DED85EF" w14:textId="657D2C2F" w:rsidR="00A5305C" w:rsidRDefault="00A5305C" w:rsidP="00151BBE">
      <w:pPr>
        <w:ind w:left="720"/>
      </w:pPr>
      <w:r>
        <w:t xml:space="preserve">E is for Expect the Best.  By projecting warmth and </w:t>
      </w:r>
      <w:r w:rsidR="00A73531">
        <w:t xml:space="preserve">goodwill it will be returned </w:t>
      </w:r>
      <w:r w:rsidR="0041789E">
        <w:t>many times over</w:t>
      </w:r>
      <w:r>
        <w:t>.</w:t>
      </w:r>
    </w:p>
    <w:p w14:paraId="507C50E5" w14:textId="77777777" w:rsidR="00B96CEB" w:rsidRDefault="00B96CEB" w:rsidP="00B96CEB"/>
    <w:p w14:paraId="6A1B2CF5" w14:textId="438FB393" w:rsidR="0086000E" w:rsidRDefault="00F22764" w:rsidP="00B96CEB">
      <w:r>
        <w:t xml:space="preserve">A </w:t>
      </w:r>
      <w:r w:rsidR="00287E6A">
        <w:t>recommendation for</w:t>
      </w:r>
      <w:r w:rsidR="00924FA4">
        <w:t xml:space="preserve"> </w:t>
      </w:r>
      <w:r>
        <w:t>self care</w:t>
      </w:r>
      <w:r w:rsidR="00287E6A">
        <w:t xml:space="preserve"> to overcome loneliness</w:t>
      </w:r>
      <w:r w:rsidR="00924FA4">
        <w:t xml:space="preserve"> is made by the US Cigna health </w:t>
      </w:r>
      <w:proofErr w:type="spellStart"/>
      <w:r w:rsidR="00924FA4">
        <w:t>organisation</w:t>
      </w:r>
      <w:proofErr w:type="spellEnd"/>
      <w:r>
        <w:t>:</w:t>
      </w:r>
    </w:p>
    <w:p w14:paraId="32522AE8" w14:textId="77777777" w:rsidR="00F22764" w:rsidRDefault="00F22764" w:rsidP="00B96CEB"/>
    <w:p w14:paraId="1370947D" w14:textId="569E27D4" w:rsidR="00F22764" w:rsidRPr="00110D64" w:rsidRDefault="00F22764" w:rsidP="00422110">
      <w:pPr>
        <w:spacing w:after="100" w:afterAutospacing="1"/>
        <w:ind w:left="720" w:hanging="360"/>
        <w:rPr>
          <w:rFonts w:ascii="Helvetica Neue" w:hAnsi="Helvetica Neue" w:cs="Times New Roman"/>
          <w:color w:val="333333"/>
          <w:lang w:val="en-NZ"/>
        </w:rPr>
      </w:pPr>
      <w:r>
        <w:rPr>
          <w:rFonts w:ascii="Helvetica Neue" w:hAnsi="Helvetica Neue" w:cs="Times New Roman"/>
          <w:color w:val="333333"/>
          <w:lang w:val="en-NZ"/>
        </w:rPr>
        <w:t>“</w:t>
      </w:r>
      <w:r w:rsidR="00422110">
        <w:rPr>
          <w:rFonts w:ascii="Helvetica Neue" w:hAnsi="Helvetica Neue" w:cs="Times New Roman"/>
          <w:color w:val="333333"/>
          <w:lang w:val="en-NZ"/>
        </w:rPr>
        <w:tab/>
      </w:r>
      <w:r w:rsidRPr="00110D64">
        <w:rPr>
          <w:rFonts w:ascii="Helvetica Neue" w:hAnsi="Helvetica Neue" w:cs="Times New Roman"/>
          <w:color w:val="333333"/>
          <w:lang w:val="en-NZ"/>
        </w:rPr>
        <w:t>Besides working to connect with others, don't overlook the potential power of exercise, healthy food, proper sleep, sunshine, and even med</w:t>
      </w:r>
      <w:r w:rsidR="0041789E">
        <w:rPr>
          <w:rFonts w:ascii="Helvetica Neue" w:hAnsi="Helvetica Neue" w:cs="Times New Roman"/>
          <w:color w:val="333333"/>
          <w:lang w:val="en-NZ"/>
        </w:rPr>
        <w:t>itation for fighting loneliness</w:t>
      </w:r>
      <w:r>
        <w:rPr>
          <w:rFonts w:ascii="Helvetica Neue" w:hAnsi="Helvetica Neue" w:cs="Times New Roman"/>
          <w:color w:val="333333"/>
          <w:lang w:val="en-NZ"/>
        </w:rPr>
        <w:t xml:space="preserve">.  </w:t>
      </w:r>
    </w:p>
    <w:p w14:paraId="6F644391" w14:textId="0F2E5BC4" w:rsidR="00F22764" w:rsidRPr="00110D64" w:rsidRDefault="0041789E" w:rsidP="00F22764">
      <w:pPr>
        <w:numPr>
          <w:ilvl w:val="0"/>
          <w:numId w:val="8"/>
        </w:num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b/>
          <w:bCs/>
          <w:color w:val="333333"/>
          <w:lang w:val="en-NZ"/>
        </w:rPr>
        <w:t>“</w:t>
      </w:r>
      <w:r w:rsidR="00F22764" w:rsidRPr="00110D64">
        <w:rPr>
          <w:rFonts w:ascii="Helvetica Neue" w:eastAsia="Times New Roman" w:hAnsi="Helvetica Neue" w:cs="Times New Roman"/>
          <w:b/>
          <w:bCs/>
          <w:color w:val="333333"/>
          <w:lang w:val="en-NZ"/>
        </w:rPr>
        <w:t>Exercise</w:t>
      </w:r>
      <w:r w:rsidR="00F22764" w:rsidRPr="00110D64">
        <w:rPr>
          <w:rFonts w:ascii="Helvetica Neue" w:eastAsia="Times New Roman" w:hAnsi="Helvetica Neue" w:cs="Times New Roman"/>
          <w:color w:val="333333"/>
          <w:lang w:val="en-NZ"/>
        </w:rPr>
        <w:t> has been shown to trigger endorphins in the brain.</w:t>
      </w:r>
      <w:r w:rsidR="00F22764" w:rsidRPr="00110D64">
        <w:rPr>
          <w:rFonts w:ascii="Helvetica Neue" w:eastAsia="Times New Roman" w:hAnsi="Helvetica Neue" w:cs="Times New Roman"/>
          <w:color w:val="333333"/>
          <w:vertAlign w:val="superscript"/>
          <w:lang w:val="en-NZ"/>
        </w:rPr>
        <w:t>3</w:t>
      </w:r>
      <w:r w:rsidR="00F22764" w:rsidRPr="00110D64">
        <w:rPr>
          <w:rFonts w:ascii="Helvetica Neue" w:eastAsia="Times New Roman" w:hAnsi="Helvetica Neue" w:cs="Times New Roman"/>
          <w:color w:val="333333"/>
          <w:lang w:val="en-NZ"/>
        </w:rPr>
        <w:t> These are sometimes called the "happy hormones" due to their power to elevate mood and make you simply feel better.</w:t>
      </w:r>
    </w:p>
    <w:p w14:paraId="74810DC1" w14:textId="77777777" w:rsidR="00F22764" w:rsidRPr="00110D64" w:rsidRDefault="00F22764" w:rsidP="00F22764">
      <w:pPr>
        <w:numPr>
          <w:ilvl w:val="0"/>
          <w:numId w:val="8"/>
        </w:numPr>
        <w:spacing w:before="100" w:beforeAutospacing="1" w:after="100" w:afterAutospacing="1"/>
        <w:rPr>
          <w:rFonts w:ascii="Helvetica Neue" w:eastAsia="Times New Roman" w:hAnsi="Helvetica Neue" w:cs="Times New Roman"/>
          <w:color w:val="333333"/>
          <w:lang w:val="en-NZ"/>
        </w:rPr>
      </w:pPr>
      <w:r w:rsidRPr="00110D64">
        <w:rPr>
          <w:rFonts w:ascii="Helvetica Neue" w:eastAsia="Times New Roman" w:hAnsi="Helvetica Neue" w:cs="Times New Roman"/>
          <w:b/>
          <w:bCs/>
          <w:color w:val="333333"/>
          <w:lang w:val="en-NZ"/>
        </w:rPr>
        <w:t>Sunshine</w:t>
      </w:r>
      <w:r w:rsidRPr="00110D64">
        <w:rPr>
          <w:rFonts w:ascii="Helvetica Neue" w:eastAsia="Times New Roman" w:hAnsi="Helvetica Neue" w:cs="Times New Roman"/>
          <w:color w:val="333333"/>
          <w:lang w:val="en-NZ"/>
        </w:rPr>
        <w:t> can do much the same thing as exercise.</w:t>
      </w:r>
      <w:r w:rsidRPr="00110D64">
        <w:rPr>
          <w:rFonts w:ascii="Helvetica Neue" w:eastAsia="Times New Roman" w:hAnsi="Helvetica Neue" w:cs="Times New Roman"/>
          <w:color w:val="333333"/>
          <w:vertAlign w:val="superscript"/>
          <w:lang w:val="en-NZ"/>
        </w:rPr>
        <w:t>4</w:t>
      </w:r>
      <w:r w:rsidRPr="00110D64">
        <w:rPr>
          <w:rFonts w:ascii="Helvetica Neue" w:eastAsia="Times New Roman" w:hAnsi="Helvetica Neue" w:cs="Times New Roman"/>
          <w:color w:val="333333"/>
          <w:lang w:val="en-NZ"/>
        </w:rPr>
        <w:t> It also triggers good hormones, including endorphins and serotonin, which have a number of positive downstream benefits. Just make sure you follow safety guidelines when getting out in the sunshine.</w:t>
      </w:r>
    </w:p>
    <w:p w14:paraId="15F99D87" w14:textId="77777777" w:rsidR="00F22764" w:rsidRPr="00110D64" w:rsidRDefault="00F22764" w:rsidP="00F22764">
      <w:pPr>
        <w:numPr>
          <w:ilvl w:val="0"/>
          <w:numId w:val="8"/>
        </w:numPr>
        <w:spacing w:before="100" w:beforeAutospacing="1" w:after="100" w:afterAutospacing="1"/>
        <w:rPr>
          <w:rFonts w:ascii="Helvetica Neue" w:eastAsia="Times New Roman" w:hAnsi="Helvetica Neue" w:cs="Times New Roman"/>
          <w:color w:val="333333"/>
          <w:lang w:val="en-NZ"/>
        </w:rPr>
      </w:pPr>
      <w:r w:rsidRPr="00110D64">
        <w:rPr>
          <w:rFonts w:ascii="Helvetica Neue" w:eastAsia="Times New Roman" w:hAnsi="Helvetica Neue" w:cs="Times New Roman"/>
          <w:b/>
          <w:bCs/>
          <w:color w:val="333333"/>
          <w:lang w:val="en-NZ"/>
        </w:rPr>
        <w:t>A healthy diet</w:t>
      </w:r>
      <w:r w:rsidRPr="00110D64">
        <w:rPr>
          <w:rFonts w:ascii="Helvetica Neue" w:eastAsia="Times New Roman" w:hAnsi="Helvetica Neue" w:cs="Times New Roman"/>
          <w:color w:val="333333"/>
          <w:lang w:val="en-NZ"/>
        </w:rPr>
        <w:t> can affect your brain health, too. A daily diet of sugar, preservatives, and highly processed food can have negative impacts on your physical </w:t>
      </w:r>
      <w:r w:rsidRPr="00110D64">
        <w:rPr>
          <w:rFonts w:ascii="Helvetica Neue" w:eastAsia="Times New Roman" w:hAnsi="Helvetica Neue" w:cs="Times New Roman"/>
          <w:b/>
          <w:bCs/>
          <w:color w:val="333333"/>
          <w:lang w:val="en-NZ"/>
        </w:rPr>
        <w:t>and</w:t>
      </w:r>
      <w:r w:rsidRPr="00110D64">
        <w:rPr>
          <w:rFonts w:ascii="Helvetica Neue" w:eastAsia="Times New Roman" w:hAnsi="Helvetica Neue" w:cs="Times New Roman"/>
          <w:color w:val="333333"/>
          <w:lang w:val="en-NZ"/>
        </w:rPr>
        <w:t> emotional health.</w:t>
      </w:r>
      <w:r w:rsidRPr="00110D64">
        <w:rPr>
          <w:rFonts w:ascii="Helvetica Neue" w:eastAsia="Times New Roman" w:hAnsi="Helvetica Neue" w:cs="Times New Roman"/>
          <w:color w:val="333333"/>
          <w:vertAlign w:val="superscript"/>
          <w:lang w:val="en-NZ"/>
        </w:rPr>
        <w:t>5</w:t>
      </w:r>
      <w:r w:rsidRPr="00110D64">
        <w:rPr>
          <w:rFonts w:ascii="Helvetica Neue" w:eastAsia="Times New Roman" w:hAnsi="Helvetica Neue" w:cs="Times New Roman"/>
          <w:color w:val="333333"/>
          <w:lang w:val="en-NZ"/>
        </w:rPr>
        <w:t> Focus on eating whole foods for a while and see if this can help in your strategy to overcome loneliness.</w:t>
      </w:r>
    </w:p>
    <w:p w14:paraId="241CF3A0" w14:textId="0AAC3DE5" w:rsidR="00F22764" w:rsidRDefault="00F22764" w:rsidP="00F22764">
      <w:pPr>
        <w:numPr>
          <w:ilvl w:val="0"/>
          <w:numId w:val="8"/>
        </w:numPr>
        <w:spacing w:before="100" w:beforeAutospacing="1" w:after="100" w:afterAutospacing="1"/>
        <w:rPr>
          <w:rFonts w:ascii="Helvetica Neue" w:eastAsia="Times New Roman" w:hAnsi="Helvetica Neue" w:cs="Times New Roman"/>
          <w:color w:val="333333"/>
          <w:lang w:val="en-NZ"/>
        </w:rPr>
      </w:pPr>
      <w:r w:rsidRPr="00110D64">
        <w:rPr>
          <w:rFonts w:ascii="Helvetica Neue" w:eastAsia="Times New Roman" w:hAnsi="Helvetica Neue" w:cs="Times New Roman"/>
          <w:b/>
          <w:bCs/>
          <w:color w:val="333333"/>
          <w:lang w:val="en-NZ"/>
        </w:rPr>
        <w:t>Sleep quality</w:t>
      </w:r>
      <w:r w:rsidRPr="00110D64">
        <w:rPr>
          <w:rFonts w:ascii="Helvetica Neue" w:eastAsia="Times New Roman" w:hAnsi="Helvetica Neue" w:cs="Times New Roman"/>
          <w:color w:val="333333"/>
          <w:lang w:val="en-NZ"/>
        </w:rPr>
        <w:t> is closely tied to emotional health. Loss of sleep or poor sleep habits can aggravate feelings of loneliness and isolation, and vice versa.</w:t>
      </w:r>
      <w:r w:rsidRPr="00110D64">
        <w:rPr>
          <w:rFonts w:ascii="Helvetica Neue" w:eastAsia="Times New Roman" w:hAnsi="Helvetica Neue" w:cs="Times New Roman"/>
          <w:color w:val="333333"/>
          <w:vertAlign w:val="superscript"/>
          <w:lang w:val="en-NZ"/>
        </w:rPr>
        <w:t>6</w:t>
      </w:r>
      <w:r w:rsidRPr="00110D64">
        <w:rPr>
          <w:rFonts w:ascii="Helvetica Neue" w:eastAsia="Times New Roman" w:hAnsi="Helvetica Neue" w:cs="Times New Roman"/>
          <w:color w:val="333333"/>
          <w:lang w:val="en-NZ"/>
        </w:rPr>
        <w:t> If you're fighting loneliness, try practicing better sleep habits. Limit sugar and caffeine before bed, turn off digital devices for some relaxation time, and make sure your bedroom is quiet and dar</w:t>
      </w:r>
      <w:r w:rsidR="003E009D">
        <w:rPr>
          <w:rFonts w:ascii="Helvetica Neue" w:eastAsia="Times New Roman" w:hAnsi="Helvetica Neue" w:cs="Times New Roman"/>
          <w:color w:val="333333"/>
          <w:lang w:val="en-NZ"/>
        </w:rPr>
        <w:t>k.” (p</w:t>
      </w:r>
      <w:r>
        <w:rPr>
          <w:rFonts w:ascii="Helvetica Neue" w:eastAsia="Times New Roman" w:hAnsi="Helvetica Neue" w:cs="Times New Roman"/>
          <w:color w:val="333333"/>
          <w:lang w:val="en-NZ"/>
        </w:rPr>
        <w:t>aras.15-19)</w:t>
      </w:r>
      <w:r w:rsidR="00924FA4">
        <w:rPr>
          <w:rFonts w:ascii="Helvetica Neue" w:eastAsia="Times New Roman" w:hAnsi="Helvetica Neue" w:cs="Times New Roman"/>
          <w:color w:val="333333"/>
          <w:lang w:val="en-NZ"/>
        </w:rPr>
        <w:t>.</w:t>
      </w:r>
    </w:p>
    <w:p w14:paraId="77ADA0A4" w14:textId="101BE82B" w:rsidR="0041789E" w:rsidRDefault="0041789E" w:rsidP="0041789E">
      <w:p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b)  R</w:t>
      </w:r>
      <w:r w:rsidRPr="008723D8">
        <w:rPr>
          <w:rFonts w:ascii="Helvetica Neue" w:eastAsia="Times New Roman" w:hAnsi="Helvetica Neue" w:cs="Times New Roman"/>
          <w:b/>
          <w:color w:val="333333"/>
          <w:lang w:val="en-NZ"/>
        </w:rPr>
        <w:t>ole of governments</w:t>
      </w:r>
    </w:p>
    <w:p w14:paraId="5BABA38B" w14:textId="5786F16C" w:rsidR="00E31139" w:rsidRPr="00E31139" w:rsidRDefault="0041789E" w:rsidP="00E31139">
      <w:p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The UK government</w:t>
      </w:r>
      <w:r w:rsidR="00E31139">
        <w:rPr>
          <w:rFonts w:ascii="Helvetica Neue" w:eastAsia="Times New Roman" w:hAnsi="Helvetica Neue" w:cs="Times New Roman"/>
          <w:color w:val="333333"/>
          <w:lang w:val="en-NZ"/>
        </w:rPr>
        <w:t>, in its strategy: A Connected Society,</w:t>
      </w:r>
      <w:r>
        <w:rPr>
          <w:rFonts w:ascii="Helvetica Neue" w:eastAsia="Times New Roman" w:hAnsi="Helvetica Neue" w:cs="Times New Roman"/>
          <w:color w:val="333333"/>
          <w:lang w:val="en-NZ"/>
        </w:rPr>
        <w:t xml:space="preserve"> </w:t>
      </w:r>
      <w:r w:rsidR="00E31139">
        <w:rPr>
          <w:rFonts w:ascii="Helvetica Neue" w:eastAsia="Times New Roman" w:hAnsi="Helvetica Neue" w:cs="Times New Roman"/>
          <w:color w:val="333333"/>
          <w:lang w:val="en-NZ"/>
        </w:rPr>
        <w:t xml:space="preserve">has developed a </w:t>
      </w:r>
      <w:r w:rsidR="008723D8">
        <w:rPr>
          <w:rFonts w:ascii="Helvetica Neue" w:eastAsia="Times New Roman" w:hAnsi="Helvetica Neue" w:cs="Times New Roman"/>
          <w:color w:val="333333"/>
          <w:lang w:val="en-NZ"/>
        </w:rPr>
        <w:t>methodology for</w:t>
      </w:r>
      <w:r w:rsidR="00A73531">
        <w:rPr>
          <w:rFonts w:ascii="Helvetica Neue" w:eastAsia="Times New Roman" w:hAnsi="Helvetica Neue" w:cs="Times New Roman"/>
          <w:color w:val="333333"/>
          <w:lang w:val="en-NZ"/>
        </w:rPr>
        <w:t xml:space="preserve"> deal</w:t>
      </w:r>
      <w:r w:rsidR="008723D8">
        <w:rPr>
          <w:rFonts w:ascii="Helvetica Neue" w:eastAsia="Times New Roman" w:hAnsi="Helvetica Neue" w:cs="Times New Roman"/>
          <w:color w:val="333333"/>
          <w:lang w:val="en-NZ"/>
        </w:rPr>
        <w:t>ing</w:t>
      </w:r>
      <w:r w:rsidR="00A73531">
        <w:rPr>
          <w:rFonts w:ascii="Helvetica Neue" w:eastAsia="Times New Roman" w:hAnsi="Helvetica Neue" w:cs="Times New Roman"/>
          <w:color w:val="333333"/>
          <w:lang w:val="en-NZ"/>
        </w:rPr>
        <w:t xml:space="preserve"> with loneliness that has </w:t>
      </w:r>
      <w:r w:rsidR="00E31139">
        <w:rPr>
          <w:rFonts w:ascii="Helvetica Neue" w:eastAsia="Times New Roman" w:hAnsi="Helvetica Neue" w:cs="Times New Roman"/>
          <w:color w:val="333333"/>
          <w:lang w:val="en-NZ"/>
        </w:rPr>
        <w:t>three key aims</w:t>
      </w:r>
      <w:r w:rsidR="00A73531">
        <w:rPr>
          <w:rFonts w:ascii="Helvetica Neue" w:eastAsia="Times New Roman" w:hAnsi="Helvetica Neue" w:cs="Times New Roman"/>
          <w:color w:val="333333"/>
          <w:lang w:val="en-NZ"/>
        </w:rPr>
        <w:t>:</w:t>
      </w:r>
    </w:p>
    <w:p w14:paraId="45B6B53B" w14:textId="77777777" w:rsidR="00E31139" w:rsidRDefault="00E31139" w:rsidP="008723D8">
      <w:pPr>
        <w:pStyle w:val="ListParagraph"/>
        <w:numPr>
          <w:ilvl w:val="0"/>
          <w:numId w:val="15"/>
        </w:numPr>
      </w:pPr>
      <w:r>
        <w:t>Improving evidence-based research on loneliness</w:t>
      </w:r>
    </w:p>
    <w:p w14:paraId="0D53774C" w14:textId="77777777" w:rsidR="00E31139" w:rsidRDefault="00E31139" w:rsidP="008723D8">
      <w:pPr>
        <w:pStyle w:val="ListParagraph"/>
        <w:numPr>
          <w:ilvl w:val="0"/>
          <w:numId w:val="15"/>
        </w:numPr>
      </w:pPr>
      <w:r>
        <w:t>Embedding loneliness as a consideration across all government policies</w:t>
      </w:r>
    </w:p>
    <w:p w14:paraId="56145070" w14:textId="1FB17F29" w:rsidR="00E31139" w:rsidRDefault="00E31139" w:rsidP="008723D8">
      <w:pPr>
        <w:pStyle w:val="ListParagraph"/>
        <w:numPr>
          <w:ilvl w:val="0"/>
          <w:numId w:val="15"/>
        </w:numPr>
      </w:pPr>
      <w:r>
        <w:t>Raise public awareness of loneliness (p.</w:t>
      </w:r>
      <w:r w:rsidR="008723D8">
        <w:t xml:space="preserve"> </w:t>
      </w:r>
      <w:r>
        <w:t>7)</w:t>
      </w:r>
    </w:p>
    <w:p w14:paraId="5FDFAA8A" w14:textId="77777777" w:rsidR="00E31139" w:rsidRDefault="00E31139" w:rsidP="00E31139"/>
    <w:p w14:paraId="0D8A31BA" w14:textId="6FAE643A" w:rsidR="00E31139" w:rsidRDefault="00E31139" w:rsidP="00E31139">
      <w:r>
        <w:t xml:space="preserve">The strategy recommends that local authorities have an important role in creating </w:t>
      </w:r>
      <w:r w:rsidR="00BB3B3F">
        <w:t xml:space="preserve">social </w:t>
      </w:r>
      <w:r>
        <w:t xml:space="preserve">programmes to combat loneliness.  </w:t>
      </w:r>
      <w:r w:rsidR="008723D8">
        <w:t>It also</w:t>
      </w:r>
      <w:r>
        <w:t xml:space="preserve"> suggests that the voluntary and community sectors should watch out for lonely people and take active steps to include the most vulnerable.</w:t>
      </w:r>
      <w:r w:rsidR="003E009D">
        <w:t xml:space="preserve">  This initiat</w:t>
      </w:r>
      <w:r w:rsidR="008723D8">
        <w:t>ive has led to local authorities’</w:t>
      </w:r>
      <w:r w:rsidR="003E009D">
        <w:t xml:space="preserve"> involvement in combating loneliness (Local Government Association. UK. </w:t>
      </w:r>
      <w:proofErr w:type="gramStart"/>
      <w:r w:rsidR="003E009D">
        <w:t>p. 9).</w:t>
      </w:r>
      <w:proofErr w:type="gramEnd"/>
    </w:p>
    <w:p w14:paraId="19A67006" w14:textId="5C944B93" w:rsidR="0041789E" w:rsidRDefault="00A06D88" w:rsidP="0041789E">
      <w:p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The NZ Minister of Finance, Hon. Grant Robertson explains that government prefers to</w:t>
      </w:r>
      <w:r w:rsidR="0037398F">
        <w:rPr>
          <w:rFonts w:ascii="Helvetica Neue" w:eastAsia="Times New Roman" w:hAnsi="Helvetica Neue" w:cs="Times New Roman"/>
          <w:color w:val="333333"/>
          <w:lang w:val="en-NZ"/>
        </w:rPr>
        <w:t xml:space="preserve"> wrap loneliness up within its wellness strategy. (TVNZ. Q&amp;A. Robertson, G)</w:t>
      </w:r>
      <w:r w:rsidR="000354E0">
        <w:rPr>
          <w:rFonts w:ascii="Helvetica Neue" w:eastAsia="Times New Roman" w:hAnsi="Helvetica Neue" w:cs="Times New Roman"/>
          <w:color w:val="333333"/>
          <w:lang w:val="en-NZ"/>
        </w:rPr>
        <w:t>.  In response, Walker (2019. Paras. 19-29)  suggests that whether loneliness is seen a distinct issue or part of a government wellbeing strategy the following initiatives are suggested:</w:t>
      </w:r>
    </w:p>
    <w:p w14:paraId="2B830645" w14:textId="5590BADB" w:rsidR="000354E0" w:rsidRPr="000354E0" w:rsidRDefault="000354E0" w:rsidP="000354E0">
      <w:pPr>
        <w:pStyle w:val="ListParagraph"/>
        <w:numPr>
          <w:ilvl w:val="0"/>
          <w:numId w:val="12"/>
        </w:numPr>
        <w:spacing w:before="100" w:beforeAutospacing="1" w:after="100" w:afterAutospacing="1"/>
        <w:rPr>
          <w:rFonts w:ascii="Helvetica Neue" w:eastAsia="Times New Roman" w:hAnsi="Helvetica Neue" w:cs="Times New Roman"/>
          <w:color w:val="333333"/>
          <w:lang w:val="en-NZ"/>
        </w:rPr>
      </w:pPr>
      <w:r w:rsidRPr="000354E0">
        <w:rPr>
          <w:rFonts w:ascii="Helvetica Neue" w:eastAsia="Times New Roman" w:hAnsi="Helvetica Neue" w:cs="Times New Roman"/>
          <w:b/>
          <w:color w:val="333333"/>
          <w:lang w:val="en-NZ"/>
        </w:rPr>
        <w:t>Making sure people have enough money</w:t>
      </w:r>
      <w:r w:rsidRPr="000354E0">
        <w:rPr>
          <w:rFonts w:ascii="Helvetica Neue" w:eastAsia="Times New Roman" w:hAnsi="Helvetica Neue" w:cs="Times New Roman"/>
          <w:color w:val="333333"/>
          <w:lang w:val="en-NZ"/>
        </w:rPr>
        <w:t>.  Chronic lonelines</w:t>
      </w:r>
      <w:r w:rsidR="00BB3B3F">
        <w:rPr>
          <w:rFonts w:ascii="Helvetica Neue" w:eastAsia="Times New Roman" w:hAnsi="Helvetica Neue" w:cs="Times New Roman"/>
          <w:color w:val="333333"/>
          <w:lang w:val="en-NZ"/>
        </w:rPr>
        <w:t>s is linked to low income</w:t>
      </w:r>
      <w:r w:rsidRPr="000354E0">
        <w:rPr>
          <w:rFonts w:ascii="Helvetica Neue" w:eastAsia="Times New Roman" w:hAnsi="Helvetica Neue" w:cs="Times New Roman"/>
          <w:color w:val="333333"/>
          <w:lang w:val="en-NZ"/>
        </w:rPr>
        <w:t>, material hardship and unempl</w:t>
      </w:r>
      <w:r w:rsidR="00843461">
        <w:rPr>
          <w:rFonts w:ascii="Helvetica Neue" w:eastAsia="Times New Roman" w:hAnsi="Helvetica Neue" w:cs="Times New Roman"/>
          <w:color w:val="333333"/>
          <w:lang w:val="en-NZ"/>
        </w:rPr>
        <w:t>o</w:t>
      </w:r>
      <w:r w:rsidRPr="000354E0">
        <w:rPr>
          <w:rFonts w:ascii="Helvetica Neue" w:eastAsia="Times New Roman" w:hAnsi="Helvetica Neue" w:cs="Times New Roman"/>
          <w:color w:val="333333"/>
          <w:lang w:val="en-NZ"/>
        </w:rPr>
        <w:t>yment.  Core benefit rates should rise.</w:t>
      </w:r>
    </w:p>
    <w:p w14:paraId="40241D52" w14:textId="645339E1" w:rsidR="000354E0" w:rsidRDefault="000354E0" w:rsidP="000354E0">
      <w:pPr>
        <w:pStyle w:val="ListParagraph"/>
        <w:numPr>
          <w:ilvl w:val="0"/>
          <w:numId w:val="12"/>
        </w:numPr>
        <w:spacing w:before="100" w:beforeAutospacing="1" w:after="100" w:afterAutospacing="1"/>
        <w:rPr>
          <w:rFonts w:ascii="Helvetica Neue" w:eastAsia="Times New Roman" w:hAnsi="Helvetica Neue" w:cs="Times New Roman"/>
          <w:color w:val="333333"/>
          <w:lang w:val="en-NZ"/>
        </w:rPr>
      </w:pPr>
      <w:r w:rsidRPr="000354E0">
        <w:rPr>
          <w:rFonts w:ascii="Helvetica Neue" w:eastAsia="Times New Roman" w:hAnsi="Helvetica Neue" w:cs="Times New Roman"/>
          <w:b/>
          <w:color w:val="333333"/>
          <w:lang w:val="en-NZ"/>
        </w:rPr>
        <w:t>Close the digital divide</w:t>
      </w:r>
      <w:r>
        <w:rPr>
          <w:rFonts w:ascii="Helvetica Neue" w:eastAsia="Times New Roman" w:hAnsi="Helvetica Neue" w:cs="Times New Roman"/>
          <w:color w:val="333333"/>
          <w:lang w:val="en-NZ"/>
        </w:rPr>
        <w:t>.  Access to the Internet is essential in modern society.  Two groups are less likely than others to have access: social housing tenants and people with disabilities.</w:t>
      </w:r>
    </w:p>
    <w:p w14:paraId="5F192FFF" w14:textId="4DCF2588" w:rsidR="000354E0" w:rsidRDefault="00F7651D" w:rsidP="000354E0">
      <w:pPr>
        <w:pStyle w:val="ListParagraph"/>
        <w:numPr>
          <w:ilvl w:val="0"/>
          <w:numId w:val="12"/>
        </w:numPr>
        <w:spacing w:before="100" w:beforeAutospacing="1" w:after="100" w:afterAutospacing="1"/>
        <w:rPr>
          <w:rFonts w:ascii="Helvetica Neue" w:eastAsia="Times New Roman" w:hAnsi="Helvetica Neue" w:cs="Times New Roman"/>
          <w:color w:val="333333"/>
          <w:lang w:val="en-NZ"/>
        </w:rPr>
      </w:pPr>
      <w:r w:rsidRPr="00456710">
        <w:rPr>
          <w:rFonts w:ascii="Helvetica Neue" w:eastAsia="Times New Roman" w:hAnsi="Helvetica Neue" w:cs="Times New Roman"/>
          <w:b/>
          <w:color w:val="333333"/>
          <w:lang w:val="en-NZ"/>
        </w:rPr>
        <w:t>Help communities do their magic.</w:t>
      </w:r>
      <w:r>
        <w:rPr>
          <w:rFonts w:ascii="Helvetica Neue" w:eastAsia="Times New Roman" w:hAnsi="Helvetica Neue" w:cs="Times New Roman"/>
          <w:color w:val="333333"/>
          <w:lang w:val="en-NZ"/>
        </w:rPr>
        <w:t xml:space="preserve">  Many community groups and organisations are available to partner with</w:t>
      </w:r>
      <w:r w:rsidR="00456710">
        <w:rPr>
          <w:rFonts w:ascii="Helvetica Neue" w:eastAsia="Times New Roman" w:hAnsi="Helvetica Neue" w:cs="Times New Roman"/>
          <w:color w:val="333333"/>
          <w:lang w:val="en-NZ"/>
        </w:rPr>
        <w:t xml:space="preserve"> government tp promote wellbeing and reduce loneliness.</w:t>
      </w:r>
    </w:p>
    <w:p w14:paraId="3044787D" w14:textId="1047E8BA" w:rsidR="00456710" w:rsidRDefault="00456710" w:rsidP="000354E0">
      <w:pPr>
        <w:pStyle w:val="ListParagraph"/>
        <w:numPr>
          <w:ilvl w:val="0"/>
          <w:numId w:val="12"/>
        </w:numPr>
        <w:spacing w:before="100" w:beforeAutospacing="1" w:after="100" w:afterAutospacing="1"/>
        <w:rPr>
          <w:rFonts w:ascii="Helvetica Neue" w:eastAsia="Times New Roman" w:hAnsi="Helvetica Neue" w:cs="Times New Roman"/>
          <w:color w:val="333333"/>
          <w:lang w:val="en-NZ"/>
        </w:rPr>
      </w:pPr>
      <w:r w:rsidRPr="00456710">
        <w:rPr>
          <w:rFonts w:ascii="Helvetica Neue" w:eastAsia="Times New Roman" w:hAnsi="Helvetica Neue" w:cs="Times New Roman"/>
          <w:b/>
          <w:color w:val="333333"/>
          <w:lang w:val="en-NZ"/>
        </w:rPr>
        <w:t>Create friendly sreets and neighbourhoods</w:t>
      </w:r>
      <w:r>
        <w:rPr>
          <w:rFonts w:ascii="Helvetica Neue" w:eastAsia="Times New Roman" w:hAnsi="Helvetica Neue" w:cs="Times New Roman"/>
          <w:color w:val="333333"/>
          <w:lang w:val="en-NZ"/>
        </w:rPr>
        <w:t>.  Much can be done by local authorities and communities to  promote safe and fr</w:t>
      </w:r>
      <w:r w:rsidR="008723D8">
        <w:rPr>
          <w:rFonts w:ascii="Helvetica Neue" w:eastAsia="Times New Roman" w:hAnsi="Helvetica Neue" w:cs="Times New Roman"/>
          <w:color w:val="333333"/>
          <w:lang w:val="en-NZ"/>
        </w:rPr>
        <w:t>i</w:t>
      </w:r>
      <w:r>
        <w:rPr>
          <w:rFonts w:ascii="Helvetica Neue" w:eastAsia="Times New Roman" w:hAnsi="Helvetica Neue" w:cs="Times New Roman"/>
          <w:color w:val="333333"/>
          <w:lang w:val="en-NZ"/>
        </w:rPr>
        <w:t>endly streets and neighbourhoods.</w:t>
      </w:r>
    </w:p>
    <w:p w14:paraId="16B92397" w14:textId="124DE99B" w:rsidR="00456710" w:rsidRDefault="00456710" w:rsidP="000354E0">
      <w:pPr>
        <w:pStyle w:val="ListParagraph"/>
        <w:numPr>
          <w:ilvl w:val="0"/>
          <w:numId w:val="12"/>
        </w:numPr>
        <w:spacing w:before="100" w:beforeAutospacing="1" w:after="100" w:afterAutospacing="1"/>
        <w:rPr>
          <w:rFonts w:ascii="Helvetica Neue" w:eastAsia="Times New Roman" w:hAnsi="Helvetica Neue" w:cs="Times New Roman"/>
          <w:color w:val="333333"/>
          <w:lang w:val="en-NZ"/>
        </w:rPr>
      </w:pPr>
      <w:r w:rsidRPr="00456710">
        <w:rPr>
          <w:rFonts w:ascii="Helvetica Neue" w:eastAsia="Times New Roman" w:hAnsi="Helvetica Neue" w:cs="Times New Roman"/>
          <w:b/>
          <w:color w:val="333333"/>
          <w:lang w:val="en-NZ"/>
        </w:rPr>
        <w:t>Prioritise those already lonely</w:t>
      </w:r>
      <w:r>
        <w:rPr>
          <w:rFonts w:ascii="Helvetica Neue" w:eastAsia="Times New Roman" w:hAnsi="Helvetica Neue" w:cs="Times New Roman"/>
          <w:color w:val="333333"/>
          <w:lang w:val="en-NZ"/>
        </w:rPr>
        <w:t xml:space="preserve">.  A great deal of information exists about the groups at risk of experiencing </w:t>
      </w:r>
      <w:r w:rsidR="00843461">
        <w:rPr>
          <w:rFonts w:ascii="Helvetica Neue" w:eastAsia="Times New Roman" w:hAnsi="Helvetica Neue" w:cs="Times New Roman"/>
          <w:color w:val="333333"/>
          <w:lang w:val="en-NZ"/>
        </w:rPr>
        <w:t>prolonged</w:t>
      </w:r>
      <w:r>
        <w:rPr>
          <w:rFonts w:ascii="Helvetica Neue" w:eastAsia="Times New Roman" w:hAnsi="Helvetica Neue" w:cs="Times New Roman"/>
          <w:color w:val="333333"/>
          <w:lang w:val="en-NZ"/>
        </w:rPr>
        <w:t xml:space="preserve"> loneliness.</w:t>
      </w:r>
    </w:p>
    <w:p w14:paraId="4002FBBD" w14:textId="775BB8A2" w:rsidR="00456710" w:rsidRDefault="00456710" w:rsidP="000354E0">
      <w:pPr>
        <w:pStyle w:val="ListParagraph"/>
        <w:numPr>
          <w:ilvl w:val="0"/>
          <w:numId w:val="12"/>
        </w:num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b/>
          <w:color w:val="333333"/>
          <w:lang w:val="en-NZ"/>
        </w:rPr>
        <w:t>Invest in frontline mental health services</w:t>
      </w:r>
      <w:r w:rsidRPr="00456710">
        <w:rPr>
          <w:rFonts w:ascii="Helvetica Neue" w:eastAsia="Times New Roman" w:hAnsi="Helvetica Neue" w:cs="Times New Roman"/>
          <w:color w:val="333333"/>
          <w:lang w:val="en-NZ"/>
        </w:rPr>
        <w:t>.</w:t>
      </w:r>
      <w:r>
        <w:rPr>
          <w:rFonts w:ascii="Helvetica Neue" w:eastAsia="Times New Roman" w:hAnsi="Helvetica Neue" w:cs="Times New Roman"/>
          <w:color w:val="333333"/>
          <w:lang w:val="en-NZ"/>
        </w:rPr>
        <w:t xml:space="preserve">  The Covid-19 pandemic has had negative impacts on those</w:t>
      </w:r>
      <w:r w:rsidR="00BB3B3F">
        <w:rPr>
          <w:rFonts w:ascii="Helvetica Neue" w:eastAsia="Times New Roman" w:hAnsi="Helvetica Neue" w:cs="Times New Roman"/>
          <w:color w:val="333333"/>
          <w:lang w:val="en-NZ"/>
        </w:rPr>
        <w:t xml:space="preserve"> at risk of serious mental healt</w:t>
      </w:r>
      <w:r>
        <w:rPr>
          <w:rFonts w:ascii="Helvetica Neue" w:eastAsia="Times New Roman" w:hAnsi="Helvetica Neue" w:cs="Times New Roman"/>
          <w:color w:val="333333"/>
          <w:lang w:val="en-NZ"/>
        </w:rPr>
        <w:t>h problems.</w:t>
      </w:r>
    </w:p>
    <w:p w14:paraId="28DDA033" w14:textId="77777777" w:rsidR="00401014" w:rsidRDefault="00401014" w:rsidP="00401014">
      <w:pPr>
        <w:spacing w:before="100" w:beforeAutospacing="1" w:after="100" w:afterAutospacing="1"/>
        <w:rPr>
          <w:rFonts w:ascii="Helvetica Neue" w:eastAsia="Times New Roman" w:hAnsi="Helvetica Neue" w:cs="Times New Roman"/>
          <w:color w:val="333333"/>
          <w:lang w:val="en-NZ"/>
        </w:rPr>
      </w:pPr>
    </w:p>
    <w:p w14:paraId="5BDA6F4E" w14:textId="3234D01A" w:rsidR="00401014" w:rsidRDefault="00401014" w:rsidP="00401014">
      <w:p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Potentially, cities provide spaces, facilities and opportunities</w:t>
      </w:r>
      <w:r w:rsidR="008723D8">
        <w:rPr>
          <w:rFonts w:ascii="Helvetica Neue" w:eastAsia="Times New Roman" w:hAnsi="Helvetica Neue" w:cs="Times New Roman"/>
          <w:color w:val="333333"/>
          <w:lang w:val="en-NZ"/>
        </w:rPr>
        <w:t xml:space="preserve"> for making social connections.  E</w:t>
      </w:r>
      <w:r>
        <w:rPr>
          <w:rFonts w:ascii="Helvetica Neue" w:eastAsia="Times New Roman" w:hAnsi="Helvetica Neue" w:cs="Times New Roman"/>
          <w:color w:val="333333"/>
          <w:lang w:val="en-NZ"/>
        </w:rPr>
        <w:t xml:space="preserve">njoying </w:t>
      </w:r>
      <w:r w:rsidR="008723D8">
        <w:rPr>
          <w:rFonts w:ascii="Helvetica Neue" w:eastAsia="Times New Roman" w:hAnsi="Helvetica Neue" w:cs="Times New Roman"/>
          <w:color w:val="333333"/>
          <w:lang w:val="en-NZ"/>
        </w:rPr>
        <w:t>a social life does a great deal to</w:t>
      </w:r>
      <w:r>
        <w:rPr>
          <w:rFonts w:ascii="Helvetica Neue" w:eastAsia="Times New Roman" w:hAnsi="Helvetica Neue" w:cs="Times New Roman"/>
          <w:color w:val="333333"/>
          <w:lang w:val="en-NZ"/>
        </w:rPr>
        <w:t xml:space="preserve"> </w:t>
      </w:r>
      <w:r w:rsidR="008723D8">
        <w:rPr>
          <w:rFonts w:ascii="Helvetica Neue" w:eastAsia="Times New Roman" w:hAnsi="Helvetica Neue" w:cs="Times New Roman"/>
          <w:color w:val="333333"/>
          <w:lang w:val="en-NZ"/>
        </w:rPr>
        <w:t>improve</w:t>
      </w:r>
      <w:r>
        <w:rPr>
          <w:rFonts w:ascii="Helvetica Neue" w:eastAsia="Times New Roman" w:hAnsi="Helvetica Neue" w:cs="Times New Roman"/>
          <w:color w:val="333333"/>
          <w:lang w:val="en-NZ"/>
        </w:rPr>
        <w:t xml:space="preserve"> wellbeing.  It is important to acknowledge</w:t>
      </w:r>
      <w:r w:rsidR="00DE2740">
        <w:rPr>
          <w:rFonts w:ascii="Helvetica Neue" w:eastAsia="Times New Roman" w:hAnsi="Helvetica Neue" w:cs="Times New Roman"/>
          <w:color w:val="333333"/>
          <w:lang w:val="en-NZ"/>
        </w:rPr>
        <w:t xml:space="preserve"> the social influence of both physical and soc</w:t>
      </w:r>
      <w:r w:rsidR="008F413B">
        <w:rPr>
          <w:rFonts w:ascii="Helvetica Neue" w:eastAsia="Times New Roman" w:hAnsi="Helvetica Neue" w:cs="Times New Roman"/>
          <w:color w:val="333333"/>
          <w:lang w:val="en-NZ"/>
        </w:rPr>
        <w:t>ial structures.  Churchill (1943</w:t>
      </w:r>
      <w:r w:rsidR="00DE2740">
        <w:rPr>
          <w:rFonts w:ascii="Helvetica Neue" w:eastAsia="Times New Roman" w:hAnsi="Helvetica Neue" w:cs="Times New Roman"/>
          <w:color w:val="333333"/>
          <w:lang w:val="en-NZ"/>
        </w:rPr>
        <w:t>) said, “W</w:t>
      </w:r>
      <w:r w:rsidR="008F413B">
        <w:rPr>
          <w:rFonts w:ascii="Helvetica Neue" w:eastAsia="Times New Roman" w:hAnsi="Helvetica Neue" w:cs="Times New Roman"/>
          <w:color w:val="333333"/>
          <w:lang w:val="en-NZ"/>
        </w:rPr>
        <w:t>e shape the buildings</w:t>
      </w:r>
      <w:r w:rsidR="00A40CA6">
        <w:rPr>
          <w:rFonts w:ascii="Helvetica Neue" w:eastAsia="Times New Roman" w:hAnsi="Helvetica Neue" w:cs="Times New Roman"/>
          <w:color w:val="333333"/>
          <w:lang w:val="en-NZ"/>
        </w:rPr>
        <w:t>; thereafter they</w:t>
      </w:r>
      <w:r w:rsidR="00151BBE">
        <w:rPr>
          <w:rFonts w:ascii="Helvetica Neue" w:eastAsia="Times New Roman" w:hAnsi="Helvetica Neue" w:cs="Times New Roman"/>
          <w:color w:val="333333"/>
          <w:lang w:val="en-NZ"/>
        </w:rPr>
        <w:t xml:space="preserve"> </w:t>
      </w:r>
      <w:r w:rsidR="00DE2740">
        <w:rPr>
          <w:rFonts w:ascii="Helvetica Neue" w:eastAsia="Times New Roman" w:hAnsi="Helvetica Neue" w:cs="Times New Roman"/>
          <w:color w:val="333333"/>
          <w:lang w:val="en-NZ"/>
        </w:rPr>
        <w:t>shape us.”</w:t>
      </w:r>
    </w:p>
    <w:p w14:paraId="67ADE57D" w14:textId="0C6AC43D" w:rsidR="00DE2740" w:rsidRDefault="00DE2740" w:rsidP="00401014">
      <w:p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 xml:space="preserve">Auckland’s central city lacks small open spaces.  The commercial use of land </w:t>
      </w:r>
      <w:r w:rsidR="00151BBE">
        <w:rPr>
          <w:rFonts w:ascii="Helvetica Neue" w:eastAsia="Times New Roman" w:hAnsi="Helvetica Neue" w:cs="Times New Roman"/>
          <w:color w:val="333333"/>
          <w:lang w:val="en-NZ"/>
        </w:rPr>
        <w:t>is</w:t>
      </w:r>
      <w:r>
        <w:rPr>
          <w:rFonts w:ascii="Helvetica Neue" w:eastAsia="Times New Roman" w:hAnsi="Helvetica Neue" w:cs="Times New Roman"/>
          <w:color w:val="333333"/>
          <w:lang w:val="en-NZ"/>
        </w:rPr>
        <w:t xml:space="preserve"> paramount.  Even ground-level public spaces within some tower block</w:t>
      </w:r>
      <w:r w:rsidR="008723D8">
        <w:rPr>
          <w:rFonts w:ascii="Helvetica Neue" w:eastAsia="Times New Roman" w:hAnsi="Helvetica Neue" w:cs="Times New Roman"/>
          <w:color w:val="333333"/>
          <w:lang w:val="en-NZ"/>
        </w:rPr>
        <w:t>s</w:t>
      </w:r>
      <w:r>
        <w:rPr>
          <w:rFonts w:ascii="Helvetica Neue" w:eastAsia="Times New Roman" w:hAnsi="Helvetica Neue" w:cs="Times New Roman"/>
          <w:color w:val="333333"/>
          <w:lang w:val="en-NZ"/>
        </w:rPr>
        <w:t xml:space="preserve"> that we</w:t>
      </w:r>
      <w:r w:rsidR="008723D8">
        <w:rPr>
          <w:rFonts w:ascii="Helvetica Neue" w:eastAsia="Times New Roman" w:hAnsi="Helvetica Neue" w:cs="Times New Roman"/>
          <w:color w:val="333333"/>
          <w:lang w:val="en-NZ"/>
        </w:rPr>
        <w:t>re</w:t>
      </w:r>
      <w:r>
        <w:rPr>
          <w:rFonts w:ascii="Helvetica Neue" w:eastAsia="Times New Roman" w:hAnsi="Helvetica Neue" w:cs="Times New Roman"/>
          <w:color w:val="333333"/>
          <w:lang w:val="en-NZ"/>
        </w:rPr>
        <w:t xml:space="preserve"> created to offset increased </w:t>
      </w:r>
      <w:r w:rsidR="00842AB3">
        <w:rPr>
          <w:rFonts w:ascii="Helvetica Neue" w:eastAsia="Times New Roman" w:hAnsi="Helvetica Neue" w:cs="Times New Roman"/>
          <w:color w:val="333333"/>
          <w:lang w:val="en-NZ"/>
        </w:rPr>
        <w:t xml:space="preserve">building </w:t>
      </w:r>
      <w:r>
        <w:rPr>
          <w:rFonts w:ascii="Helvetica Neue" w:eastAsia="Times New Roman" w:hAnsi="Helvetica Neue" w:cs="Times New Roman"/>
          <w:color w:val="333333"/>
          <w:lang w:val="en-NZ"/>
        </w:rPr>
        <w:t>height</w:t>
      </w:r>
      <w:r w:rsidR="00842AB3">
        <w:rPr>
          <w:rFonts w:ascii="Helvetica Neue" w:eastAsia="Times New Roman" w:hAnsi="Helvetica Neue" w:cs="Times New Roman"/>
          <w:color w:val="333333"/>
          <w:lang w:val="en-NZ"/>
        </w:rPr>
        <w:t>s</w:t>
      </w:r>
      <w:r>
        <w:rPr>
          <w:rFonts w:ascii="Helvetica Neue" w:eastAsia="Times New Roman" w:hAnsi="Helvetica Neue" w:cs="Times New Roman"/>
          <w:color w:val="333333"/>
          <w:lang w:val="en-NZ"/>
        </w:rPr>
        <w:t xml:space="preserve"> are not </w:t>
      </w:r>
      <w:r w:rsidR="00842AB3">
        <w:rPr>
          <w:rFonts w:ascii="Helvetica Neue" w:eastAsia="Times New Roman" w:hAnsi="Helvetica Neue" w:cs="Times New Roman"/>
          <w:color w:val="333333"/>
          <w:lang w:val="en-NZ"/>
        </w:rPr>
        <w:t>commonly</w:t>
      </w:r>
      <w:r>
        <w:rPr>
          <w:rFonts w:ascii="Helvetica Neue" w:eastAsia="Times New Roman" w:hAnsi="Helvetica Neue" w:cs="Times New Roman"/>
          <w:color w:val="333333"/>
          <w:lang w:val="en-NZ"/>
        </w:rPr>
        <w:t xml:space="preserve"> known to be available to the general public.  Overseas cities like Paris and Cadiz are known for the many pocket parks in their central cities. </w:t>
      </w:r>
      <w:r w:rsidR="00DB5FB0">
        <w:rPr>
          <w:rFonts w:ascii="Helvetica Neue" w:eastAsia="Times New Roman" w:hAnsi="Helvetica Neue" w:cs="Times New Roman"/>
          <w:color w:val="333333"/>
          <w:lang w:val="en-NZ"/>
        </w:rPr>
        <w:t>The writer has observed the p</w:t>
      </w:r>
      <w:r w:rsidR="008723D8">
        <w:rPr>
          <w:rFonts w:ascii="Helvetica Neue" w:eastAsia="Times New Roman" w:hAnsi="Helvetica Neue" w:cs="Times New Roman"/>
          <w:color w:val="333333"/>
          <w:lang w:val="en-NZ"/>
        </w:rPr>
        <w:t>eople’s</w:t>
      </w:r>
      <w:r w:rsidR="00DB5FB0">
        <w:rPr>
          <w:rFonts w:ascii="Helvetica Neue" w:eastAsia="Times New Roman" w:hAnsi="Helvetica Neue" w:cs="Times New Roman"/>
          <w:color w:val="333333"/>
          <w:lang w:val="en-NZ"/>
        </w:rPr>
        <w:t xml:space="preserve"> joy in using these small spaces for play</w:t>
      </w:r>
      <w:r w:rsidR="00151BBE">
        <w:rPr>
          <w:rFonts w:ascii="Helvetica Neue" w:eastAsia="Times New Roman" w:hAnsi="Helvetica Neue" w:cs="Times New Roman"/>
          <w:color w:val="333333"/>
          <w:lang w:val="en-NZ"/>
        </w:rPr>
        <w:t xml:space="preserve"> </w:t>
      </w:r>
      <w:r w:rsidR="00422110">
        <w:rPr>
          <w:rFonts w:ascii="Helvetica Neue" w:eastAsia="Times New Roman" w:hAnsi="Helvetica Neue" w:cs="Times New Roman"/>
          <w:color w:val="333333"/>
          <w:lang w:val="en-NZ"/>
        </w:rPr>
        <w:t>(</w:t>
      </w:r>
      <w:r w:rsidR="00151BBE">
        <w:rPr>
          <w:rFonts w:ascii="Helvetica Neue" w:eastAsia="Times New Roman" w:hAnsi="Helvetica Neue" w:cs="Times New Roman"/>
          <w:color w:val="333333"/>
          <w:lang w:val="en-NZ"/>
        </w:rPr>
        <w:t>for children and adults)</w:t>
      </w:r>
      <w:r w:rsidR="00DB5FB0">
        <w:rPr>
          <w:rFonts w:ascii="Helvetica Neue" w:eastAsia="Times New Roman" w:hAnsi="Helvetica Neue" w:cs="Times New Roman"/>
          <w:color w:val="333333"/>
          <w:lang w:val="en-NZ"/>
        </w:rPr>
        <w:t xml:space="preserve">, </w:t>
      </w:r>
      <w:r w:rsidR="00D71A7D">
        <w:rPr>
          <w:rFonts w:ascii="Helvetica Neue" w:eastAsia="Times New Roman" w:hAnsi="Helvetica Neue" w:cs="Times New Roman"/>
          <w:color w:val="333333"/>
          <w:lang w:val="en-NZ"/>
        </w:rPr>
        <w:t>having</w:t>
      </w:r>
      <w:r w:rsidR="00DB5FB0">
        <w:rPr>
          <w:rFonts w:ascii="Helvetica Neue" w:eastAsia="Times New Roman" w:hAnsi="Helvetica Neue" w:cs="Times New Roman"/>
          <w:color w:val="333333"/>
          <w:lang w:val="en-NZ"/>
        </w:rPr>
        <w:t xml:space="preserve"> lu</w:t>
      </w:r>
      <w:r w:rsidR="00D71A7D">
        <w:rPr>
          <w:rFonts w:ascii="Helvetica Neue" w:eastAsia="Times New Roman" w:hAnsi="Helvetica Neue" w:cs="Times New Roman"/>
          <w:color w:val="333333"/>
          <w:lang w:val="en-NZ"/>
        </w:rPr>
        <w:t>n</w:t>
      </w:r>
      <w:r w:rsidR="00DB5FB0">
        <w:rPr>
          <w:rFonts w:ascii="Helvetica Neue" w:eastAsia="Times New Roman" w:hAnsi="Helvetica Neue" w:cs="Times New Roman"/>
          <w:color w:val="333333"/>
          <w:lang w:val="en-NZ"/>
        </w:rPr>
        <w:t>ch and meeting friends as well as using them as pedestrian routes to other streets.</w:t>
      </w:r>
    </w:p>
    <w:p w14:paraId="0361CF0C" w14:textId="10666E1B" w:rsidR="00D71A7D" w:rsidRPr="00401014" w:rsidRDefault="00D71A7D" w:rsidP="00401014">
      <w:p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 xml:space="preserve">Well known urban advocate, Jane Jacobs, recommended we should widen footpaths for greater public use such as children’s play, music, </w:t>
      </w:r>
      <w:r w:rsidR="008723D8">
        <w:rPr>
          <w:rFonts w:ascii="Helvetica Neue" w:eastAsia="Times New Roman" w:hAnsi="Helvetica Neue" w:cs="Times New Roman"/>
          <w:color w:val="333333"/>
          <w:lang w:val="en-NZ"/>
        </w:rPr>
        <w:t xml:space="preserve">and seating for </w:t>
      </w:r>
      <w:r>
        <w:rPr>
          <w:rFonts w:ascii="Helvetica Neue" w:eastAsia="Times New Roman" w:hAnsi="Helvetica Neue" w:cs="Times New Roman"/>
          <w:color w:val="333333"/>
          <w:lang w:val="en-NZ"/>
        </w:rPr>
        <w:t>cafes.  A lively street is more than a thoroughfare for vehicles.  They represent real opportunires for the public to meet and enjoy their city.</w:t>
      </w:r>
    </w:p>
    <w:p w14:paraId="6FFDD0DA" w14:textId="77777777" w:rsidR="00151BBE" w:rsidRDefault="001B60A1" w:rsidP="00151BBE">
      <w:p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At the city level many local authorities throughout the world have recognised the serious problem of loneliness.  For example, Barcelona</w:t>
      </w:r>
      <w:r w:rsidR="00F31D13">
        <w:rPr>
          <w:rFonts w:ascii="Helvetica Neue" w:eastAsia="Times New Roman" w:hAnsi="Helvetica Neue" w:cs="Times New Roman"/>
          <w:color w:val="333333"/>
          <w:lang w:val="en-NZ"/>
        </w:rPr>
        <w:t xml:space="preserve"> (para 6)</w:t>
      </w:r>
      <w:r>
        <w:rPr>
          <w:rFonts w:ascii="Helvetica Neue" w:eastAsia="Times New Roman" w:hAnsi="Helvetica Neue" w:cs="Times New Roman"/>
          <w:color w:val="333333"/>
          <w:lang w:val="en-NZ"/>
        </w:rPr>
        <w:t xml:space="preserve"> has set the following strategy</w:t>
      </w:r>
    </w:p>
    <w:p w14:paraId="27D97780" w14:textId="77777777" w:rsidR="00151BBE" w:rsidRDefault="001B60A1" w:rsidP="005B5286">
      <w:pPr>
        <w:spacing w:before="100" w:beforeAutospacing="1" w:after="100" w:afterAutospacing="1"/>
        <w:ind w:left="720"/>
        <w:rPr>
          <w:rFonts w:asciiTheme="majorHAnsi" w:eastAsia="Times New Roman" w:hAnsiTheme="majorHAnsi" w:cs="Times New Roman"/>
          <w:color w:val="696973"/>
          <w:lang w:val="en-NZ"/>
        </w:rPr>
      </w:pPr>
      <w:r w:rsidRPr="00151BBE">
        <w:rPr>
          <w:rFonts w:asciiTheme="majorHAnsi" w:eastAsia="Times New Roman" w:hAnsiTheme="majorHAnsi" w:cs="Times New Roman"/>
          <w:color w:val="696973"/>
          <w:lang w:val="en-NZ"/>
        </w:rPr>
        <w:t>“Offering face-to-face and virtual resources to provide guidance for people in relation to loneliness.</w:t>
      </w:r>
    </w:p>
    <w:p w14:paraId="6E19F648" w14:textId="5CCA42D0" w:rsidR="001B60A1" w:rsidRPr="00215C32" w:rsidRDefault="001B60A1" w:rsidP="005B5286">
      <w:pPr>
        <w:spacing w:before="100" w:beforeAutospacing="1" w:after="100" w:afterAutospacing="1"/>
        <w:ind w:left="720"/>
        <w:rPr>
          <w:rFonts w:asciiTheme="majorHAnsi" w:eastAsia="Times New Roman" w:hAnsiTheme="majorHAnsi" w:cs="Times New Roman"/>
          <w:color w:val="696973"/>
          <w:lang w:val="en-NZ"/>
        </w:rPr>
      </w:pPr>
      <w:r w:rsidRPr="00215C32">
        <w:rPr>
          <w:rFonts w:asciiTheme="majorHAnsi" w:eastAsia="Times New Roman" w:hAnsiTheme="majorHAnsi" w:cs="Times New Roman"/>
          <w:color w:val="696973"/>
          <w:lang w:val="en-NZ"/>
        </w:rPr>
        <w:t>Raising awareness on loneliness and how it can affect people of any age, gender or origin.</w:t>
      </w:r>
    </w:p>
    <w:p w14:paraId="750A13AD" w14:textId="7156C1F2" w:rsidR="001B60A1" w:rsidRPr="00215C32" w:rsidRDefault="00151BBE" w:rsidP="005B5286">
      <w:pPr>
        <w:spacing w:after="255" w:line="288" w:lineRule="atLeast"/>
        <w:ind w:left="720"/>
        <w:rPr>
          <w:rFonts w:asciiTheme="majorHAnsi" w:eastAsia="Times New Roman" w:hAnsiTheme="majorHAnsi" w:cs="Times New Roman"/>
          <w:color w:val="696973"/>
          <w:lang w:val="en-NZ"/>
        </w:rPr>
      </w:pPr>
      <w:r>
        <w:rPr>
          <w:rFonts w:asciiTheme="majorHAnsi" w:eastAsia="Times New Roman" w:hAnsiTheme="majorHAnsi" w:cs="Times New Roman"/>
          <w:color w:val="696973"/>
          <w:lang w:val="en-NZ"/>
        </w:rPr>
        <w:t>M</w:t>
      </w:r>
      <w:r w:rsidR="001B60A1" w:rsidRPr="00215C32">
        <w:rPr>
          <w:rFonts w:asciiTheme="majorHAnsi" w:eastAsia="Times New Roman" w:hAnsiTheme="majorHAnsi" w:cs="Times New Roman"/>
          <w:color w:val="696973"/>
          <w:lang w:val="en-NZ"/>
        </w:rPr>
        <w:t>aking city neighbourhoods into places for interaction, boosting accessible spaces and municipal programmes and services as a first line for detection.</w:t>
      </w:r>
    </w:p>
    <w:p w14:paraId="1EA1C6DD" w14:textId="77777777" w:rsidR="001B60A1" w:rsidRPr="00215C32" w:rsidRDefault="001B60A1" w:rsidP="005B5286">
      <w:pPr>
        <w:spacing w:after="255" w:line="288" w:lineRule="atLeast"/>
        <w:ind w:left="720"/>
        <w:rPr>
          <w:rFonts w:asciiTheme="majorHAnsi" w:eastAsia="Times New Roman" w:hAnsiTheme="majorHAnsi" w:cs="Times New Roman"/>
          <w:color w:val="696973"/>
          <w:lang w:val="en-NZ"/>
        </w:rPr>
      </w:pPr>
      <w:r w:rsidRPr="00215C32">
        <w:rPr>
          <w:rFonts w:asciiTheme="majorHAnsi" w:eastAsia="Times New Roman" w:hAnsiTheme="majorHAnsi" w:cs="Times New Roman"/>
          <w:color w:val="696973"/>
          <w:lang w:val="en-NZ"/>
        </w:rPr>
        <w:t>Rethinking the city in terms of fighting loneliness, designing spaces and facilities to promote communication and collaboration between people.</w:t>
      </w:r>
    </w:p>
    <w:p w14:paraId="3F56DF3B" w14:textId="77777777" w:rsidR="001B60A1" w:rsidRPr="00215C32" w:rsidRDefault="001B60A1" w:rsidP="005B5286">
      <w:pPr>
        <w:spacing w:after="255" w:line="288" w:lineRule="atLeast"/>
        <w:ind w:left="720"/>
        <w:rPr>
          <w:rFonts w:asciiTheme="majorHAnsi" w:eastAsia="Times New Roman" w:hAnsiTheme="majorHAnsi" w:cs="Times New Roman"/>
          <w:color w:val="696973"/>
          <w:lang w:val="en-NZ"/>
        </w:rPr>
      </w:pPr>
      <w:r w:rsidRPr="00215C32">
        <w:rPr>
          <w:rFonts w:asciiTheme="majorHAnsi" w:eastAsia="Times New Roman" w:hAnsiTheme="majorHAnsi" w:cs="Times New Roman"/>
          <w:color w:val="696973"/>
          <w:lang w:val="en-NZ"/>
        </w:rPr>
        <w:t>Institutional networking with organisations and other cities to exchange knowledge and find solutions.</w:t>
      </w:r>
    </w:p>
    <w:p w14:paraId="02BEB733" w14:textId="6AF306A0" w:rsidR="001B60A1" w:rsidRPr="00215C32" w:rsidRDefault="001B60A1" w:rsidP="005B5286">
      <w:pPr>
        <w:spacing w:after="255" w:line="288" w:lineRule="atLeast"/>
        <w:ind w:left="720"/>
        <w:rPr>
          <w:rFonts w:asciiTheme="majorHAnsi" w:eastAsia="Times New Roman" w:hAnsiTheme="majorHAnsi" w:cs="Times New Roman"/>
          <w:color w:val="696973"/>
          <w:lang w:val="en-NZ"/>
        </w:rPr>
      </w:pPr>
      <w:r w:rsidRPr="00215C32">
        <w:rPr>
          <w:rFonts w:asciiTheme="majorHAnsi" w:eastAsia="Times New Roman" w:hAnsiTheme="majorHAnsi" w:cs="Times New Roman"/>
          <w:color w:val="696973"/>
          <w:lang w:val="en-NZ"/>
        </w:rPr>
        <w:t>Reviewing protocols and internal organisational systems to make the necessary changes to enable new challenges relating to loneliness to be tackled.”</w:t>
      </w:r>
    </w:p>
    <w:p w14:paraId="6FE452E5" w14:textId="449AB403" w:rsidR="001B60A1" w:rsidRPr="001B60A1" w:rsidRDefault="00BB65A4" w:rsidP="001B60A1">
      <w:p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 xml:space="preserve">This </w:t>
      </w:r>
      <w:r w:rsidR="008723D8">
        <w:rPr>
          <w:rFonts w:ascii="Helvetica Neue" w:eastAsia="Times New Roman" w:hAnsi="Helvetica Neue" w:cs="Times New Roman"/>
          <w:color w:val="333333"/>
          <w:lang w:val="en-NZ"/>
        </w:rPr>
        <w:t xml:space="preserve">city-wide </w:t>
      </w:r>
      <w:r>
        <w:rPr>
          <w:rFonts w:ascii="Helvetica Neue" w:eastAsia="Times New Roman" w:hAnsi="Helvetica Neue" w:cs="Times New Roman"/>
          <w:color w:val="333333"/>
          <w:lang w:val="en-NZ"/>
        </w:rPr>
        <w:t>strategy involves contributions from 150 representatives of community and professional groups and advice from a group of experts.</w:t>
      </w:r>
    </w:p>
    <w:p w14:paraId="20D1D769" w14:textId="35F03F68" w:rsidR="00456710" w:rsidRPr="008723D8" w:rsidRDefault="00456710" w:rsidP="00456710">
      <w:pPr>
        <w:spacing w:before="100" w:beforeAutospacing="1" w:after="100" w:afterAutospacing="1"/>
        <w:rPr>
          <w:rFonts w:ascii="Helvetica Neue" w:eastAsia="Times New Roman" w:hAnsi="Helvetica Neue" w:cs="Times New Roman"/>
          <w:b/>
          <w:color w:val="333333"/>
          <w:lang w:val="en-NZ"/>
        </w:rPr>
      </w:pPr>
      <w:r>
        <w:rPr>
          <w:rFonts w:ascii="Helvetica Neue" w:eastAsia="Times New Roman" w:hAnsi="Helvetica Neue" w:cs="Times New Roman"/>
          <w:color w:val="333333"/>
          <w:lang w:val="en-NZ"/>
        </w:rPr>
        <w:t>c)</w:t>
      </w:r>
      <w:r>
        <w:rPr>
          <w:rFonts w:ascii="Helvetica Neue" w:eastAsia="Times New Roman" w:hAnsi="Helvetica Neue" w:cs="Times New Roman"/>
          <w:color w:val="333333"/>
          <w:lang w:val="en-NZ"/>
        </w:rPr>
        <w:tab/>
      </w:r>
      <w:r w:rsidRPr="008723D8">
        <w:rPr>
          <w:rFonts w:ascii="Helvetica Neue" w:eastAsia="Times New Roman" w:hAnsi="Helvetica Neue" w:cs="Times New Roman"/>
          <w:b/>
          <w:color w:val="333333"/>
          <w:lang w:val="en-NZ"/>
        </w:rPr>
        <w:t>The local community.</w:t>
      </w:r>
    </w:p>
    <w:p w14:paraId="001EBAC8" w14:textId="405D2F05" w:rsidR="00456710" w:rsidRDefault="00456710" w:rsidP="00456710">
      <w:p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 xml:space="preserve">Loneliness is often unseen and </w:t>
      </w:r>
      <w:r w:rsidR="00710356">
        <w:rPr>
          <w:rFonts w:ascii="Helvetica Neue" w:eastAsia="Times New Roman" w:hAnsi="Helvetica Neue" w:cs="Times New Roman"/>
          <w:color w:val="333333"/>
          <w:lang w:val="en-NZ"/>
        </w:rPr>
        <w:t xml:space="preserve">may </w:t>
      </w:r>
      <w:r>
        <w:rPr>
          <w:rFonts w:ascii="Helvetica Neue" w:eastAsia="Times New Roman" w:hAnsi="Helvetica Neue" w:cs="Times New Roman"/>
          <w:color w:val="333333"/>
          <w:lang w:val="en-NZ"/>
        </w:rPr>
        <w:t>not</w:t>
      </w:r>
      <w:r w:rsidR="003E009D">
        <w:rPr>
          <w:rFonts w:ascii="Helvetica Neue" w:eastAsia="Times New Roman" w:hAnsi="Helvetica Neue" w:cs="Times New Roman"/>
          <w:color w:val="333333"/>
          <w:lang w:val="en-NZ"/>
        </w:rPr>
        <w:t xml:space="preserve"> be</w:t>
      </w:r>
      <w:r>
        <w:rPr>
          <w:rFonts w:ascii="Helvetica Neue" w:eastAsia="Times New Roman" w:hAnsi="Helvetica Neue" w:cs="Times New Roman"/>
          <w:color w:val="333333"/>
          <w:lang w:val="en-NZ"/>
        </w:rPr>
        <w:t xml:space="preserve"> </w:t>
      </w:r>
      <w:r w:rsidR="00881590">
        <w:rPr>
          <w:rFonts w:ascii="Helvetica Neue" w:eastAsia="Times New Roman" w:hAnsi="Helvetica Neue" w:cs="Times New Roman"/>
          <w:color w:val="333333"/>
          <w:lang w:val="en-NZ"/>
        </w:rPr>
        <w:t>regarded</w:t>
      </w:r>
      <w:r>
        <w:rPr>
          <w:rFonts w:ascii="Helvetica Neue" w:eastAsia="Times New Roman" w:hAnsi="Helvetica Neue" w:cs="Times New Roman"/>
          <w:color w:val="333333"/>
          <w:lang w:val="en-NZ"/>
        </w:rPr>
        <w:t xml:space="preserve"> as a serious problem.  </w:t>
      </w:r>
      <w:r w:rsidR="00710356">
        <w:rPr>
          <w:rFonts w:ascii="Helvetica Neue" w:eastAsia="Times New Roman" w:hAnsi="Helvetica Neue" w:cs="Times New Roman"/>
          <w:color w:val="333333"/>
          <w:lang w:val="en-NZ"/>
        </w:rPr>
        <w:t>With</w:t>
      </w:r>
      <w:r>
        <w:rPr>
          <w:rFonts w:ascii="Helvetica Neue" w:eastAsia="Times New Roman" w:hAnsi="Helvetica Neue" w:cs="Times New Roman"/>
          <w:color w:val="333333"/>
          <w:lang w:val="en-NZ"/>
        </w:rPr>
        <w:t xml:space="preserve"> major events like flo</w:t>
      </w:r>
      <w:r w:rsidR="00BB3B3F">
        <w:rPr>
          <w:rFonts w:ascii="Helvetica Neue" w:eastAsia="Times New Roman" w:hAnsi="Helvetica Neue" w:cs="Times New Roman"/>
          <w:color w:val="333333"/>
          <w:lang w:val="en-NZ"/>
        </w:rPr>
        <w:t>od and earthquake, the communities</w:t>
      </w:r>
      <w:r w:rsidR="00882770">
        <w:rPr>
          <w:rFonts w:ascii="Helvetica Neue" w:eastAsia="Times New Roman" w:hAnsi="Helvetica Neue" w:cs="Times New Roman"/>
          <w:color w:val="333333"/>
          <w:lang w:val="en-NZ"/>
        </w:rPr>
        <w:t xml:space="preserve"> in Aotearoa/New Zealand</w:t>
      </w:r>
      <w:r w:rsidR="00BB3B3F">
        <w:rPr>
          <w:rFonts w:ascii="Helvetica Neue" w:eastAsia="Times New Roman" w:hAnsi="Helvetica Neue" w:cs="Times New Roman"/>
          <w:color w:val="333333"/>
          <w:lang w:val="en-NZ"/>
        </w:rPr>
        <w:t xml:space="preserve"> are </w:t>
      </w:r>
      <w:r>
        <w:rPr>
          <w:rFonts w:ascii="Helvetica Neue" w:eastAsia="Times New Roman" w:hAnsi="Helvetica Neue" w:cs="Times New Roman"/>
          <w:color w:val="333333"/>
          <w:lang w:val="en-NZ"/>
        </w:rPr>
        <w:t>quick to react and support</w:t>
      </w:r>
      <w:r w:rsidR="00882770">
        <w:rPr>
          <w:rFonts w:ascii="Helvetica Neue" w:eastAsia="Times New Roman" w:hAnsi="Helvetica Neue" w:cs="Times New Roman"/>
          <w:color w:val="333333"/>
          <w:lang w:val="en-NZ"/>
        </w:rPr>
        <w:t xml:space="preserve"> others badly affected.  </w:t>
      </w:r>
      <w:r w:rsidR="00881590">
        <w:rPr>
          <w:rFonts w:ascii="Helvetica Neue" w:eastAsia="Times New Roman" w:hAnsi="Helvetica Neue" w:cs="Times New Roman"/>
          <w:color w:val="333333"/>
          <w:lang w:val="en-NZ"/>
        </w:rPr>
        <w:t>Some community organisations</w:t>
      </w:r>
      <w:r w:rsidR="00710356">
        <w:rPr>
          <w:rFonts w:ascii="Helvetica Neue" w:eastAsia="Times New Roman" w:hAnsi="Helvetica Neue" w:cs="Times New Roman"/>
          <w:color w:val="333333"/>
          <w:lang w:val="en-NZ"/>
        </w:rPr>
        <w:t xml:space="preserve"> </w:t>
      </w:r>
      <w:r w:rsidR="00881590">
        <w:rPr>
          <w:rFonts w:ascii="Helvetica Neue" w:eastAsia="Times New Roman" w:hAnsi="Helvetica Neue" w:cs="Times New Roman"/>
          <w:color w:val="333333"/>
          <w:lang w:val="en-NZ"/>
        </w:rPr>
        <w:t xml:space="preserve">are trying to make a difference e.g. Age Concern, Loneliness Inc.  </w:t>
      </w:r>
      <w:r w:rsidR="006F3050">
        <w:rPr>
          <w:rFonts w:ascii="Helvetica Neue" w:eastAsia="Times New Roman" w:hAnsi="Helvetica Neue" w:cs="Times New Roman"/>
          <w:color w:val="333333"/>
          <w:lang w:val="en-NZ"/>
        </w:rPr>
        <w:t xml:space="preserve">A number of </w:t>
      </w:r>
      <w:r w:rsidR="00710356">
        <w:rPr>
          <w:rFonts w:ascii="Helvetica Neue" w:eastAsia="Times New Roman" w:hAnsi="Helvetica Neue" w:cs="Times New Roman"/>
          <w:color w:val="333333"/>
          <w:lang w:val="en-NZ"/>
        </w:rPr>
        <w:t>approaches are possible:</w:t>
      </w:r>
    </w:p>
    <w:p w14:paraId="7B860C6C" w14:textId="0D61B0DB" w:rsidR="00710356" w:rsidRDefault="00710356" w:rsidP="00D5274E">
      <w:pPr>
        <w:pStyle w:val="ListParagraph"/>
        <w:numPr>
          <w:ilvl w:val="0"/>
          <w:numId w:val="13"/>
        </w:numPr>
        <w:spacing w:before="100" w:beforeAutospacing="1" w:after="100" w:afterAutospacing="1"/>
        <w:rPr>
          <w:rFonts w:ascii="Helvetica Neue" w:eastAsia="Times New Roman" w:hAnsi="Helvetica Neue" w:cs="Times New Roman"/>
          <w:color w:val="333333"/>
          <w:lang w:val="en-NZ"/>
        </w:rPr>
      </w:pPr>
      <w:r w:rsidRPr="00D5274E">
        <w:rPr>
          <w:rFonts w:ascii="Helvetica Neue" w:eastAsia="Times New Roman" w:hAnsi="Helvetica Neue" w:cs="Times New Roman"/>
          <w:color w:val="333333"/>
          <w:lang w:val="en-NZ"/>
        </w:rPr>
        <w:t xml:space="preserve">Volunteers visiting the lonely for a short stay but on a regular basis.  This approach is a particularly useful service where </w:t>
      </w:r>
      <w:r w:rsidR="00D5274E" w:rsidRPr="00D5274E">
        <w:rPr>
          <w:rFonts w:ascii="Helvetica Neue" w:eastAsia="Times New Roman" w:hAnsi="Helvetica Neue" w:cs="Times New Roman"/>
          <w:color w:val="333333"/>
          <w:lang w:val="en-NZ"/>
        </w:rPr>
        <w:t xml:space="preserve">lonely </w:t>
      </w:r>
      <w:r w:rsidRPr="00D5274E">
        <w:rPr>
          <w:rFonts w:ascii="Helvetica Neue" w:eastAsia="Times New Roman" w:hAnsi="Helvetica Neue" w:cs="Times New Roman"/>
          <w:color w:val="333333"/>
          <w:lang w:val="en-NZ"/>
        </w:rPr>
        <w:t>people are homebound</w:t>
      </w:r>
      <w:r w:rsidR="00D5274E" w:rsidRPr="00D5274E">
        <w:rPr>
          <w:rFonts w:ascii="Helvetica Neue" w:eastAsia="Times New Roman" w:hAnsi="Helvetica Neue" w:cs="Times New Roman"/>
          <w:color w:val="333333"/>
          <w:lang w:val="en-NZ"/>
        </w:rPr>
        <w:t>.</w:t>
      </w:r>
    </w:p>
    <w:p w14:paraId="51E1B891" w14:textId="5B728624" w:rsidR="006F3050" w:rsidRPr="00D5274E" w:rsidRDefault="006F3050" w:rsidP="00D5274E">
      <w:pPr>
        <w:pStyle w:val="ListParagraph"/>
        <w:numPr>
          <w:ilvl w:val="0"/>
          <w:numId w:val="13"/>
        </w:num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At a personal level, we can all look out for our friends and neighbours.  Simple acts of kindness make a big difference.</w:t>
      </w:r>
    </w:p>
    <w:p w14:paraId="58DFE7A8" w14:textId="2F693C13" w:rsidR="00D5274E" w:rsidRDefault="00D5274E" w:rsidP="00D5274E">
      <w:pPr>
        <w:pStyle w:val="ListParagraph"/>
        <w:numPr>
          <w:ilvl w:val="0"/>
          <w:numId w:val="13"/>
        </w:num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 xml:space="preserve">Creating a community where all are welcomed to participate in </w:t>
      </w:r>
      <w:r w:rsidR="000935E0">
        <w:rPr>
          <w:rFonts w:ascii="Helvetica Neue" w:eastAsia="Times New Roman" w:hAnsi="Helvetica Neue" w:cs="Times New Roman"/>
          <w:color w:val="333333"/>
          <w:lang w:val="en-NZ"/>
        </w:rPr>
        <w:t xml:space="preserve">local </w:t>
      </w:r>
      <w:r>
        <w:rPr>
          <w:rFonts w:ascii="Helvetica Neue" w:eastAsia="Times New Roman" w:hAnsi="Helvetica Neue" w:cs="Times New Roman"/>
          <w:color w:val="333333"/>
          <w:lang w:val="en-NZ"/>
        </w:rPr>
        <w:t>activities</w:t>
      </w:r>
      <w:r w:rsidR="000935E0">
        <w:rPr>
          <w:rFonts w:ascii="Helvetica Neue" w:eastAsia="Times New Roman" w:hAnsi="Helvetica Neue" w:cs="Times New Roman"/>
          <w:color w:val="333333"/>
          <w:lang w:val="en-NZ"/>
        </w:rPr>
        <w:t xml:space="preserve"> such as </w:t>
      </w:r>
      <w:r w:rsidR="005B5286">
        <w:rPr>
          <w:rFonts w:ascii="Helvetica Neue" w:eastAsia="Times New Roman" w:hAnsi="Helvetica Neue" w:cs="Times New Roman"/>
          <w:color w:val="333333"/>
          <w:lang w:val="en-NZ"/>
        </w:rPr>
        <w:t xml:space="preserve">sport, </w:t>
      </w:r>
      <w:r w:rsidR="000935E0">
        <w:rPr>
          <w:rFonts w:ascii="Helvetica Neue" w:eastAsia="Times New Roman" w:hAnsi="Helvetica Neue" w:cs="Times New Roman"/>
          <w:color w:val="333333"/>
          <w:lang w:val="en-NZ"/>
        </w:rPr>
        <w:t>exercise, art and social gatherings.  Community organisations could ensure the lonely ar</w:t>
      </w:r>
      <w:r w:rsidR="00843461">
        <w:rPr>
          <w:rFonts w:ascii="Helvetica Neue" w:eastAsia="Times New Roman" w:hAnsi="Helvetica Neue" w:cs="Times New Roman"/>
          <w:color w:val="333333"/>
          <w:lang w:val="en-NZ"/>
        </w:rPr>
        <w:t>e assisted (either physically and</w:t>
      </w:r>
      <w:r w:rsidR="000935E0">
        <w:rPr>
          <w:rFonts w:ascii="Helvetica Neue" w:eastAsia="Times New Roman" w:hAnsi="Helvetica Neue" w:cs="Times New Roman"/>
          <w:color w:val="333333"/>
          <w:lang w:val="en-NZ"/>
        </w:rPr>
        <w:t xml:space="preserve"> by providing</w:t>
      </w:r>
      <w:r w:rsidR="00BB3B3F">
        <w:rPr>
          <w:rFonts w:ascii="Helvetica Neue" w:eastAsia="Times New Roman" w:hAnsi="Helvetica Neue" w:cs="Times New Roman"/>
          <w:color w:val="333333"/>
          <w:lang w:val="en-NZ"/>
        </w:rPr>
        <w:t xml:space="preserve"> useful</w:t>
      </w:r>
      <w:r w:rsidR="000935E0">
        <w:rPr>
          <w:rFonts w:ascii="Helvetica Neue" w:eastAsia="Times New Roman" w:hAnsi="Helvetica Neue" w:cs="Times New Roman"/>
          <w:color w:val="333333"/>
          <w:lang w:val="en-NZ"/>
        </w:rPr>
        <w:t xml:space="preserve"> information).  </w:t>
      </w:r>
    </w:p>
    <w:p w14:paraId="0198305C" w14:textId="40661513" w:rsidR="000935E0" w:rsidRPr="000935E0" w:rsidRDefault="000935E0" w:rsidP="000935E0">
      <w:p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A common approach is for communities to use the asset-based community development (ABCD) app</w:t>
      </w:r>
      <w:r w:rsidR="008723D8">
        <w:rPr>
          <w:rFonts w:ascii="Helvetica Neue" w:eastAsia="Times New Roman" w:hAnsi="Helvetica Neue" w:cs="Times New Roman"/>
          <w:color w:val="333333"/>
          <w:lang w:val="en-NZ"/>
        </w:rPr>
        <w:t>r</w:t>
      </w:r>
      <w:r w:rsidR="005B5286">
        <w:rPr>
          <w:rFonts w:ascii="Helvetica Neue" w:eastAsia="Times New Roman" w:hAnsi="Helvetica Neue" w:cs="Times New Roman"/>
          <w:color w:val="333333"/>
          <w:lang w:val="en-NZ"/>
        </w:rPr>
        <w:t>oach.  This is a positive ap</w:t>
      </w:r>
      <w:r>
        <w:rPr>
          <w:rFonts w:ascii="Helvetica Neue" w:eastAsia="Times New Roman" w:hAnsi="Helvetica Neue" w:cs="Times New Roman"/>
          <w:color w:val="333333"/>
          <w:lang w:val="en-NZ"/>
        </w:rPr>
        <w:t>p</w:t>
      </w:r>
      <w:r w:rsidR="005B5286">
        <w:rPr>
          <w:rFonts w:ascii="Helvetica Neue" w:eastAsia="Times New Roman" w:hAnsi="Helvetica Neue" w:cs="Times New Roman"/>
          <w:color w:val="333333"/>
          <w:lang w:val="en-NZ"/>
        </w:rPr>
        <w:t>r</w:t>
      </w:r>
      <w:r>
        <w:rPr>
          <w:rFonts w:ascii="Helvetica Neue" w:eastAsia="Times New Roman" w:hAnsi="Helvetica Neue" w:cs="Times New Roman"/>
          <w:color w:val="333333"/>
          <w:lang w:val="en-NZ"/>
        </w:rPr>
        <w:t xml:space="preserve">oach to including all assets </w:t>
      </w:r>
      <w:r w:rsidR="002E01BC">
        <w:rPr>
          <w:rFonts w:ascii="Helvetica Neue" w:eastAsia="Times New Roman" w:hAnsi="Helvetica Neue" w:cs="Times New Roman"/>
          <w:color w:val="333333"/>
          <w:lang w:val="en-NZ"/>
        </w:rPr>
        <w:t xml:space="preserve">in the community </w:t>
      </w:r>
      <w:r>
        <w:rPr>
          <w:rFonts w:ascii="Helvetica Neue" w:eastAsia="Times New Roman" w:hAnsi="Helvetica Neue" w:cs="Times New Roman"/>
          <w:color w:val="333333"/>
          <w:lang w:val="en-NZ"/>
        </w:rPr>
        <w:t>(physical</w:t>
      </w:r>
      <w:r w:rsidR="008577C9">
        <w:rPr>
          <w:rFonts w:ascii="Helvetica Neue" w:eastAsia="Times New Roman" w:hAnsi="Helvetica Neue" w:cs="Times New Roman"/>
          <w:color w:val="333333"/>
          <w:lang w:val="en-NZ"/>
        </w:rPr>
        <w:t>, land</w:t>
      </w:r>
      <w:r>
        <w:rPr>
          <w:rFonts w:ascii="Helvetica Neue" w:eastAsia="Times New Roman" w:hAnsi="Helvetica Neue" w:cs="Times New Roman"/>
          <w:color w:val="333333"/>
          <w:lang w:val="en-NZ"/>
        </w:rPr>
        <w:t>, cultural, environmental and social) in gathering</w:t>
      </w:r>
      <w:r w:rsidR="002E01BC">
        <w:rPr>
          <w:rFonts w:ascii="Helvetica Neue" w:eastAsia="Times New Roman" w:hAnsi="Helvetica Neue" w:cs="Times New Roman"/>
          <w:color w:val="333333"/>
          <w:lang w:val="en-NZ"/>
        </w:rPr>
        <w:t xml:space="preserve"> and collating </w:t>
      </w:r>
      <w:r>
        <w:rPr>
          <w:rFonts w:ascii="Helvetica Neue" w:eastAsia="Times New Roman" w:hAnsi="Helvetica Neue" w:cs="Times New Roman"/>
          <w:color w:val="333333"/>
          <w:lang w:val="en-NZ"/>
        </w:rPr>
        <w:t xml:space="preserve"> information.</w:t>
      </w:r>
      <w:r w:rsidR="008577C9">
        <w:rPr>
          <w:rFonts w:ascii="Helvetica Neue" w:eastAsia="Times New Roman" w:hAnsi="Helvetica Neue" w:cs="Times New Roman"/>
          <w:color w:val="333333"/>
          <w:lang w:val="en-NZ"/>
        </w:rPr>
        <w:t xml:space="preserve"> (McKnight &amp; Kretzman).  This </w:t>
      </w:r>
      <w:r w:rsidR="003E009D">
        <w:rPr>
          <w:rFonts w:ascii="Helvetica Neue" w:eastAsia="Times New Roman" w:hAnsi="Helvetica Neue" w:cs="Times New Roman"/>
          <w:color w:val="333333"/>
          <w:lang w:val="en-NZ"/>
        </w:rPr>
        <w:t>i</w:t>
      </w:r>
      <w:r w:rsidR="008577C9">
        <w:rPr>
          <w:rFonts w:ascii="Helvetica Neue" w:eastAsia="Times New Roman" w:hAnsi="Helvetica Neue" w:cs="Times New Roman"/>
          <w:color w:val="333333"/>
          <w:lang w:val="en-NZ"/>
        </w:rPr>
        <w:t xml:space="preserve">nformation is mapped and community actions determined from the mapping.  </w:t>
      </w:r>
      <w:r w:rsidR="003E009D">
        <w:rPr>
          <w:rFonts w:ascii="Helvetica Neue" w:eastAsia="Times New Roman" w:hAnsi="Helvetica Neue" w:cs="Times New Roman"/>
          <w:color w:val="333333"/>
          <w:lang w:val="en-NZ"/>
        </w:rPr>
        <w:t>Such an approach might be preferred to a needs assessment that takes a deficit approach</w:t>
      </w:r>
      <w:r w:rsidR="008723D8">
        <w:rPr>
          <w:rFonts w:ascii="Helvetica Neue" w:eastAsia="Times New Roman" w:hAnsi="Helvetica Neue" w:cs="Times New Roman"/>
          <w:color w:val="333333"/>
          <w:lang w:val="en-NZ"/>
        </w:rPr>
        <w:t xml:space="preserve"> e.g. identifying what is lacking in the community</w:t>
      </w:r>
      <w:r w:rsidR="003E009D">
        <w:rPr>
          <w:rFonts w:ascii="Helvetica Neue" w:eastAsia="Times New Roman" w:hAnsi="Helvetica Neue" w:cs="Times New Roman"/>
          <w:color w:val="333333"/>
          <w:lang w:val="en-NZ"/>
        </w:rPr>
        <w:t>.</w:t>
      </w:r>
    </w:p>
    <w:p w14:paraId="694B12D7" w14:textId="356620C6" w:rsidR="00456710" w:rsidRPr="00BB3B3F" w:rsidRDefault="00BB3B3F" w:rsidP="00565C64">
      <w:pPr>
        <w:pStyle w:val="ListParagraph"/>
        <w:numPr>
          <w:ilvl w:val="0"/>
          <w:numId w:val="1"/>
        </w:numPr>
        <w:spacing w:before="100" w:beforeAutospacing="1" w:after="100" w:afterAutospacing="1"/>
        <w:rPr>
          <w:rFonts w:ascii="Helvetica Neue" w:eastAsia="Times New Roman" w:hAnsi="Helvetica Neue" w:cs="Times New Roman"/>
          <w:b/>
          <w:color w:val="333333"/>
          <w:lang w:val="en-NZ"/>
        </w:rPr>
      </w:pPr>
      <w:r w:rsidRPr="00BB3B3F">
        <w:rPr>
          <w:rFonts w:ascii="Helvetica Neue" w:eastAsia="Times New Roman" w:hAnsi="Helvetica Neue" w:cs="Times New Roman"/>
          <w:b/>
          <w:color w:val="333333"/>
          <w:lang w:val="en-NZ"/>
        </w:rPr>
        <w:t>Discussion</w:t>
      </w:r>
    </w:p>
    <w:p w14:paraId="209D0062" w14:textId="27B865E2" w:rsidR="00BB3B3F" w:rsidRDefault="00B063C3" w:rsidP="00BB3B3F">
      <w:p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Cities are places wh</w:t>
      </w:r>
      <w:r w:rsidR="002A06EF">
        <w:rPr>
          <w:rFonts w:ascii="Helvetica Neue" w:eastAsia="Times New Roman" w:hAnsi="Helvetica Neue" w:cs="Times New Roman"/>
          <w:color w:val="333333"/>
          <w:lang w:val="en-NZ"/>
        </w:rPr>
        <w:t>ere people meet and interact.  Ideally, t</w:t>
      </w:r>
      <w:r>
        <w:rPr>
          <w:rFonts w:ascii="Helvetica Neue" w:eastAsia="Times New Roman" w:hAnsi="Helvetica Neue" w:cs="Times New Roman"/>
          <w:color w:val="333333"/>
          <w:lang w:val="en-NZ"/>
        </w:rPr>
        <w:t>hey potentially provide spaces,</w:t>
      </w:r>
      <w:r w:rsidR="002A06EF">
        <w:rPr>
          <w:rFonts w:ascii="Helvetica Neue" w:eastAsia="Times New Roman" w:hAnsi="Helvetica Neue" w:cs="Times New Roman"/>
          <w:color w:val="333333"/>
          <w:lang w:val="en-NZ"/>
        </w:rPr>
        <w:t xml:space="preserve"> facilities and opportunities for making social connections.</w:t>
      </w:r>
      <w:r w:rsidR="008723D8">
        <w:rPr>
          <w:rFonts w:ascii="Helvetica Neue" w:eastAsia="Times New Roman" w:hAnsi="Helvetica Neue" w:cs="Times New Roman"/>
          <w:color w:val="333333"/>
          <w:lang w:val="en-NZ"/>
        </w:rPr>
        <w:t xml:space="preserve"> As such they offer many opportunities for social interaction that combats </w:t>
      </w:r>
      <w:r w:rsidR="00265296">
        <w:rPr>
          <w:rFonts w:ascii="Helvetica Neue" w:eastAsia="Times New Roman" w:hAnsi="Helvetica Neue" w:cs="Times New Roman"/>
          <w:color w:val="333333"/>
          <w:lang w:val="en-NZ"/>
        </w:rPr>
        <w:t>persistent</w:t>
      </w:r>
      <w:r w:rsidR="008723D8">
        <w:rPr>
          <w:rFonts w:ascii="Helvetica Neue" w:eastAsia="Times New Roman" w:hAnsi="Helvetica Neue" w:cs="Times New Roman"/>
          <w:color w:val="333333"/>
          <w:lang w:val="en-NZ"/>
        </w:rPr>
        <w:t xml:space="preserve"> lo</w:t>
      </w:r>
      <w:r w:rsidR="002E06E7">
        <w:rPr>
          <w:rFonts w:ascii="Helvetica Neue" w:eastAsia="Times New Roman" w:hAnsi="Helvetica Neue" w:cs="Times New Roman"/>
          <w:color w:val="333333"/>
          <w:lang w:val="en-NZ"/>
        </w:rPr>
        <w:t>n</w:t>
      </w:r>
      <w:r w:rsidR="008723D8">
        <w:rPr>
          <w:rFonts w:ascii="Helvetica Neue" w:eastAsia="Times New Roman" w:hAnsi="Helvetica Neue" w:cs="Times New Roman"/>
          <w:color w:val="333333"/>
          <w:lang w:val="en-NZ"/>
        </w:rPr>
        <w:t xml:space="preserve">eliness.  </w:t>
      </w:r>
    </w:p>
    <w:p w14:paraId="5B821CC5" w14:textId="724D9E3B" w:rsidR="008723D8" w:rsidRPr="00BB3B3F" w:rsidRDefault="008723D8" w:rsidP="00BB3B3F">
      <w:pPr>
        <w:spacing w:before="100" w:beforeAutospacing="1" w:after="100" w:afterAutospacing="1"/>
        <w:rPr>
          <w:rFonts w:ascii="Helvetica Neue" w:eastAsia="Times New Roman" w:hAnsi="Helvetica Neue" w:cs="Times New Roman"/>
          <w:color w:val="333333"/>
          <w:lang w:val="en-NZ"/>
        </w:rPr>
      </w:pPr>
      <w:r>
        <w:rPr>
          <w:rFonts w:ascii="Helvetica Neue" w:eastAsia="Times New Roman" w:hAnsi="Helvetica Neue" w:cs="Times New Roman"/>
          <w:color w:val="333333"/>
          <w:lang w:val="en-NZ"/>
        </w:rPr>
        <w:t>Auckland Council has not recognised the damaging effects of</w:t>
      </w:r>
      <w:r w:rsidR="00DA63DC">
        <w:rPr>
          <w:rFonts w:ascii="Helvetica Neue" w:eastAsia="Times New Roman" w:hAnsi="Helvetica Neue" w:cs="Times New Roman"/>
          <w:color w:val="333333"/>
          <w:lang w:val="en-NZ"/>
        </w:rPr>
        <w:t xml:space="preserve"> loneliness</w:t>
      </w:r>
      <w:r w:rsidR="006F3050">
        <w:rPr>
          <w:rFonts w:ascii="Helvetica Neue" w:eastAsia="Times New Roman" w:hAnsi="Helvetica Neue" w:cs="Times New Roman"/>
          <w:color w:val="333333"/>
          <w:lang w:val="en-NZ"/>
        </w:rPr>
        <w:t xml:space="preserve"> as a community development priority</w:t>
      </w:r>
      <w:r w:rsidR="00DA63DC">
        <w:rPr>
          <w:rFonts w:ascii="Helvetica Neue" w:eastAsia="Times New Roman" w:hAnsi="Helvetica Neue" w:cs="Times New Roman"/>
          <w:color w:val="333333"/>
          <w:lang w:val="en-NZ"/>
        </w:rPr>
        <w:t>.  In a report relating to an</w:t>
      </w:r>
      <w:r>
        <w:rPr>
          <w:rFonts w:ascii="Helvetica Neue" w:eastAsia="Times New Roman" w:hAnsi="Helvetica Neue" w:cs="Times New Roman"/>
          <w:color w:val="333333"/>
          <w:lang w:val="en-NZ"/>
        </w:rPr>
        <w:t xml:space="preserve"> age-friendly city</w:t>
      </w:r>
      <w:r w:rsidR="00173935">
        <w:rPr>
          <w:rFonts w:ascii="Helvetica Neue" w:eastAsia="Times New Roman" w:hAnsi="Helvetica Neue" w:cs="Times New Roman"/>
          <w:color w:val="333333"/>
          <w:lang w:val="en-NZ"/>
        </w:rPr>
        <w:t xml:space="preserve"> (p. 54)</w:t>
      </w:r>
      <w:r>
        <w:rPr>
          <w:rFonts w:ascii="Helvetica Neue" w:eastAsia="Times New Roman" w:hAnsi="Helvetica Neue" w:cs="Times New Roman"/>
          <w:color w:val="333333"/>
          <w:lang w:val="en-NZ"/>
        </w:rPr>
        <w:t xml:space="preserve"> mention was made of </w:t>
      </w:r>
      <w:r w:rsidR="00173935">
        <w:rPr>
          <w:rFonts w:ascii="Helvetica Neue" w:eastAsia="Times New Roman" w:hAnsi="Helvetica Neue" w:cs="Times New Roman"/>
          <w:color w:val="333333"/>
          <w:lang w:val="en-NZ"/>
        </w:rPr>
        <w:t>social inclusion and participation, but loneliness among older citizens was not covered and</w:t>
      </w:r>
      <w:r w:rsidR="006F3050">
        <w:rPr>
          <w:rFonts w:ascii="Helvetica Neue" w:eastAsia="Times New Roman" w:hAnsi="Helvetica Neue" w:cs="Times New Roman"/>
          <w:color w:val="333333"/>
          <w:lang w:val="en-NZ"/>
        </w:rPr>
        <w:t>,</w:t>
      </w:r>
      <w:r w:rsidR="0007670B">
        <w:rPr>
          <w:rFonts w:ascii="Helvetica Neue" w:eastAsia="Times New Roman" w:hAnsi="Helvetica Neue" w:cs="Times New Roman"/>
          <w:color w:val="333333"/>
          <w:lang w:val="en-NZ"/>
        </w:rPr>
        <w:t xml:space="preserve"> </w:t>
      </w:r>
      <w:r w:rsidR="002E06E7">
        <w:rPr>
          <w:rFonts w:ascii="Helvetica Neue" w:eastAsia="Times New Roman" w:hAnsi="Helvetica Neue" w:cs="Times New Roman"/>
          <w:color w:val="333333"/>
          <w:lang w:val="en-NZ"/>
        </w:rPr>
        <w:t>hence</w:t>
      </w:r>
      <w:r w:rsidR="006F3050">
        <w:rPr>
          <w:rFonts w:ascii="Helvetica Neue" w:eastAsia="Times New Roman" w:hAnsi="Helvetica Neue" w:cs="Times New Roman"/>
          <w:color w:val="333333"/>
          <w:lang w:val="en-NZ"/>
        </w:rPr>
        <w:t>,</w:t>
      </w:r>
      <w:r w:rsidR="00173935">
        <w:rPr>
          <w:rFonts w:ascii="Helvetica Neue" w:eastAsia="Times New Roman" w:hAnsi="Helvetica Neue" w:cs="Times New Roman"/>
          <w:color w:val="333333"/>
          <w:lang w:val="en-NZ"/>
        </w:rPr>
        <w:t xml:space="preserve"> not seen as </w:t>
      </w:r>
      <w:r w:rsidR="002E06E7">
        <w:rPr>
          <w:rFonts w:ascii="Helvetica Neue" w:eastAsia="Times New Roman" w:hAnsi="Helvetica Neue" w:cs="Times New Roman"/>
          <w:color w:val="333333"/>
          <w:lang w:val="en-NZ"/>
        </w:rPr>
        <w:t>a significant issue</w:t>
      </w:r>
      <w:r w:rsidR="00173935">
        <w:rPr>
          <w:rFonts w:ascii="Helvetica Neue" w:eastAsia="Times New Roman" w:hAnsi="Helvetica Neue" w:cs="Times New Roman"/>
          <w:color w:val="333333"/>
          <w:lang w:val="en-NZ"/>
        </w:rPr>
        <w:t>.</w:t>
      </w:r>
      <w:r w:rsidR="00CB1CDE">
        <w:rPr>
          <w:rFonts w:ascii="Helvetica Neue" w:eastAsia="Times New Roman" w:hAnsi="Helvetica Neue" w:cs="Times New Roman"/>
          <w:color w:val="333333"/>
          <w:lang w:val="en-NZ"/>
        </w:rPr>
        <w:t xml:space="preserve"> </w:t>
      </w:r>
    </w:p>
    <w:p w14:paraId="0BD8B3A6" w14:textId="4DFF7D20" w:rsidR="00F22764" w:rsidRDefault="00843461" w:rsidP="00B96CEB">
      <w:r>
        <w:t>Based on research carried out during and after the 2020 lockdown, it can be anticipated that</w:t>
      </w:r>
      <w:r w:rsidR="002E06E7">
        <w:t xml:space="preserve"> loneliness will increase in percentage terms and seriousness with the current Delta lockdown in 2021. </w:t>
      </w:r>
    </w:p>
    <w:p w14:paraId="27701D19" w14:textId="77777777" w:rsidR="0007670B" w:rsidRDefault="0007670B" w:rsidP="00B96CEB"/>
    <w:p w14:paraId="48133ED3" w14:textId="77777777" w:rsidR="00462BC4" w:rsidRDefault="00C0165B" w:rsidP="00B96CEB">
      <w:r>
        <w:t xml:space="preserve">It is highly likely that people living in Auckland’s city centre are highly vulnerable to perpetual loneliness and that this situation is exacerbated by the current Covid-19 lockdown.  Apartment living presents physical limitations on social interactions and often neighbours may only meet one another in the lift.  Apartment designs regularly neglect any recognition of people’s desire for social spaces. </w:t>
      </w:r>
    </w:p>
    <w:p w14:paraId="211FF32D" w14:textId="77777777" w:rsidR="00462BC4" w:rsidRDefault="00462BC4" w:rsidP="00B96CEB"/>
    <w:p w14:paraId="1E6D4CA9" w14:textId="255DF8D6" w:rsidR="00C0165B" w:rsidRDefault="00265296" w:rsidP="00B96CEB">
      <w:r>
        <w:t>Using the Walker reports, the following groups living in the city centre should be prioritised: people with disabilities, new migrants, people of Asian ethnicity and young people</w:t>
      </w:r>
    </w:p>
    <w:p w14:paraId="419081E4" w14:textId="61C0B91F" w:rsidR="00C0165B" w:rsidRDefault="00C0165B" w:rsidP="00B96CEB"/>
    <w:p w14:paraId="6FF0818A" w14:textId="2E6E7978" w:rsidR="0007670B" w:rsidRDefault="004E1777" w:rsidP="00B96CEB">
      <w:r>
        <w:t xml:space="preserve"> An </w:t>
      </w:r>
      <w:r w:rsidR="0007670B">
        <w:t xml:space="preserve">analysis of </w:t>
      </w:r>
      <w:r>
        <w:t xml:space="preserve">policies on </w:t>
      </w:r>
      <w:r w:rsidR="0007670B">
        <w:t>loneliness is provided in the appendix to this report.</w:t>
      </w:r>
    </w:p>
    <w:p w14:paraId="303FD406" w14:textId="77777777" w:rsidR="00462108" w:rsidRDefault="00462108" w:rsidP="00B96CEB"/>
    <w:p w14:paraId="45345360" w14:textId="45F9D073" w:rsidR="002E06E7" w:rsidRPr="005B5286" w:rsidRDefault="005B5286" w:rsidP="005B5286">
      <w:pPr>
        <w:pStyle w:val="ListParagraph"/>
        <w:numPr>
          <w:ilvl w:val="0"/>
          <w:numId w:val="1"/>
        </w:numPr>
        <w:rPr>
          <w:b/>
        </w:rPr>
      </w:pPr>
      <w:r w:rsidRPr="005B5286">
        <w:rPr>
          <w:b/>
        </w:rPr>
        <w:t>Recommendation</w:t>
      </w:r>
    </w:p>
    <w:p w14:paraId="5B0078A0" w14:textId="77777777" w:rsidR="005B5286" w:rsidRPr="005B5286" w:rsidRDefault="005B5286" w:rsidP="005B5286">
      <w:pPr>
        <w:pStyle w:val="ListParagraph"/>
        <w:ind w:left="1080"/>
        <w:rPr>
          <w:b/>
        </w:rPr>
      </w:pPr>
    </w:p>
    <w:p w14:paraId="5F36C27D" w14:textId="57CF7142" w:rsidR="004E1777" w:rsidRDefault="002E06E7" w:rsidP="00B96CEB">
      <w:r w:rsidRPr="002E06E7">
        <w:rPr>
          <w:b/>
        </w:rPr>
        <w:t>It is recommended that the Community Development Department of Auckland Council should</w:t>
      </w:r>
      <w:r w:rsidR="00973650">
        <w:rPr>
          <w:b/>
        </w:rPr>
        <w:t xml:space="preserve"> elevate </w:t>
      </w:r>
      <w:r w:rsidRPr="002E06E7">
        <w:rPr>
          <w:b/>
        </w:rPr>
        <w:t>loneliness</w:t>
      </w:r>
      <w:r w:rsidR="00973650">
        <w:rPr>
          <w:b/>
        </w:rPr>
        <w:t xml:space="preserve"> as a significant</w:t>
      </w:r>
      <w:r w:rsidRPr="002E06E7">
        <w:rPr>
          <w:b/>
        </w:rPr>
        <w:t xml:space="preserve"> issue and </w:t>
      </w:r>
      <w:r w:rsidR="008E2475">
        <w:rPr>
          <w:b/>
        </w:rPr>
        <w:t xml:space="preserve">plan to </w:t>
      </w:r>
      <w:r w:rsidRPr="002E06E7">
        <w:rPr>
          <w:b/>
        </w:rPr>
        <w:t>establish a regional programme to alleviate the negative consequences of loneliness.</w:t>
      </w:r>
      <w:r>
        <w:rPr>
          <w:b/>
        </w:rPr>
        <w:t xml:space="preserve">  </w:t>
      </w:r>
      <w:r w:rsidRPr="002E06E7">
        <w:t>This should be carried out with the active participation of relevant not-for-profit organisations</w:t>
      </w:r>
      <w:r w:rsidR="005B5286">
        <w:t xml:space="preserve"> and other departments within Auckland Council</w:t>
      </w:r>
      <w:r w:rsidRPr="002E06E7">
        <w:t>.</w:t>
      </w:r>
      <w:r w:rsidR="0007670B">
        <w:t xml:space="preserve"> </w:t>
      </w:r>
    </w:p>
    <w:p w14:paraId="15F6989E" w14:textId="77777777" w:rsidR="004E1777" w:rsidRDefault="004E1777" w:rsidP="00B96CEB"/>
    <w:p w14:paraId="275EA34B" w14:textId="0DCF0F6C" w:rsidR="00462108" w:rsidRPr="002E06E7" w:rsidRDefault="0007670B" w:rsidP="00B96CEB">
      <w:r>
        <w:t>As a trial, it is suggested that the Waitemata Local Board authorise it</w:t>
      </w:r>
      <w:r w:rsidR="00E8456D">
        <w:t>s</w:t>
      </w:r>
      <w:r>
        <w:t xml:space="preserve"> </w:t>
      </w:r>
      <w:r w:rsidR="00E8456D">
        <w:t xml:space="preserve">community engagement </w:t>
      </w:r>
      <w:r>
        <w:t>staff to establish a programme to combat loneliness</w:t>
      </w:r>
      <w:r w:rsidR="00E8456D">
        <w:t xml:space="preserve"> in the city centre</w:t>
      </w:r>
      <w:r>
        <w:t>.</w:t>
      </w:r>
    </w:p>
    <w:p w14:paraId="2F989EFA" w14:textId="77777777" w:rsidR="0086000E" w:rsidRPr="002E06E7" w:rsidRDefault="0086000E" w:rsidP="00B96CEB"/>
    <w:p w14:paraId="0D17ACD9" w14:textId="77777777" w:rsidR="0086000E" w:rsidRDefault="0086000E" w:rsidP="00B96CEB"/>
    <w:p w14:paraId="604EB402" w14:textId="77777777" w:rsidR="0086000E" w:rsidRDefault="0086000E" w:rsidP="00B96CEB"/>
    <w:p w14:paraId="6B6377CD" w14:textId="77777777" w:rsidR="0007670B" w:rsidRDefault="0007670B" w:rsidP="00B96CEB"/>
    <w:p w14:paraId="61F7F34C" w14:textId="77777777" w:rsidR="0007670B" w:rsidRDefault="0007670B" w:rsidP="00B96CEB"/>
    <w:p w14:paraId="003DA652" w14:textId="77777777" w:rsidR="0007670B" w:rsidRDefault="0007670B" w:rsidP="00B96CEB"/>
    <w:p w14:paraId="582246FE" w14:textId="77777777" w:rsidR="0007670B" w:rsidRDefault="0007670B" w:rsidP="00B96CEB"/>
    <w:p w14:paraId="360A68C0" w14:textId="77777777" w:rsidR="0007670B" w:rsidRDefault="0007670B" w:rsidP="00B96CEB"/>
    <w:p w14:paraId="486153E2" w14:textId="77777777" w:rsidR="0007670B" w:rsidRDefault="0007670B" w:rsidP="00B96CEB"/>
    <w:p w14:paraId="58DBDF8A" w14:textId="77777777" w:rsidR="0007670B" w:rsidRDefault="0007670B" w:rsidP="00B96CEB"/>
    <w:p w14:paraId="465C8CE3" w14:textId="767764D5" w:rsidR="0086000E" w:rsidRDefault="0007670B" w:rsidP="00B96CEB">
      <w:r>
        <w:t>Appendix</w:t>
      </w:r>
    </w:p>
    <w:p w14:paraId="061B9431" w14:textId="77777777" w:rsidR="0007670B" w:rsidRDefault="0007670B" w:rsidP="00B96CEB"/>
    <w:tbl>
      <w:tblPr>
        <w:tblStyle w:val="TableGrid"/>
        <w:tblW w:w="0" w:type="auto"/>
        <w:tblLook w:val="04A0" w:firstRow="1" w:lastRow="0" w:firstColumn="1" w:lastColumn="0" w:noHBand="0" w:noVBand="1"/>
      </w:tblPr>
      <w:tblGrid>
        <w:gridCol w:w="2802"/>
        <w:gridCol w:w="6238"/>
      </w:tblGrid>
      <w:tr w:rsidR="0007670B" w14:paraId="5609A773" w14:textId="77777777" w:rsidTr="0007670B">
        <w:tc>
          <w:tcPr>
            <w:tcW w:w="2802" w:type="dxa"/>
          </w:tcPr>
          <w:p w14:paraId="1BDBB907" w14:textId="5755EF53" w:rsidR="0007670B" w:rsidRDefault="0007670B" w:rsidP="00B96CEB">
            <w:r>
              <w:t>What is the problem?</w:t>
            </w:r>
          </w:p>
          <w:p w14:paraId="14A26D73" w14:textId="4A5E39C9" w:rsidR="0007670B" w:rsidRDefault="0007670B" w:rsidP="00B96CEB"/>
        </w:tc>
        <w:tc>
          <w:tcPr>
            <w:tcW w:w="6238" w:type="dxa"/>
          </w:tcPr>
          <w:p w14:paraId="66BE1D49" w14:textId="646D99BB" w:rsidR="0007670B" w:rsidRDefault="00CA090A" w:rsidP="00B96CEB">
            <w:r>
              <w:t>Loneliness is damaging to people in terms of their mental wellbeing.  If prolonged, loneliness may grow into social isolation and stress</w:t>
            </w:r>
            <w:r w:rsidR="00265296">
              <w:t>, and be life-threatening</w:t>
            </w:r>
            <w:r>
              <w:t xml:space="preserve">. </w:t>
            </w:r>
          </w:p>
          <w:p w14:paraId="364D7EE3" w14:textId="77777777" w:rsidR="00CA090A" w:rsidRDefault="00CA090A" w:rsidP="00B96CEB"/>
        </w:tc>
      </w:tr>
      <w:tr w:rsidR="0007670B" w14:paraId="2B8989A4" w14:textId="77777777" w:rsidTr="0007670B">
        <w:tc>
          <w:tcPr>
            <w:tcW w:w="2802" w:type="dxa"/>
          </w:tcPr>
          <w:p w14:paraId="27E999BF" w14:textId="47BBF9FF" w:rsidR="0007670B" w:rsidRDefault="00CA090A" w:rsidP="00B96CEB">
            <w:r>
              <w:t>Why is local government action needed?</w:t>
            </w:r>
          </w:p>
          <w:p w14:paraId="4B69D093" w14:textId="26766ABD" w:rsidR="00CA090A" w:rsidRDefault="00CA090A" w:rsidP="00B96CEB"/>
        </w:tc>
        <w:tc>
          <w:tcPr>
            <w:tcW w:w="6238" w:type="dxa"/>
          </w:tcPr>
          <w:p w14:paraId="127EA233" w14:textId="191A15E0" w:rsidR="0007670B" w:rsidRDefault="007D5C52" w:rsidP="00F6362B">
            <w:r>
              <w:t>Local government has a mandate in the Local Government Act to concern itself with the wellbeing of its ci</w:t>
            </w:r>
            <w:r w:rsidR="00F6362B">
              <w:t>tizens.  Auckland Council is the only level of</w:t>
            </w:r>
            <w:r>
              <w:t xml:space="preserve"> government</w:t>
            </w:r>
            <w:r w:rsidR="00F6362B">
              <w:t xml:space="preserve"> that has a role at both the regional and local levels.  It has appointed community development staff to assist with the process of dealing with serious social concerns.</w:t>
            </w:r>
          </w:p>
          <w:p w14:paraId="35738386" w14:textId="475B3EA2" w:rsidR="00F6362B" w:rsidRDefault="00F6362B" w:rsidP="00F6362B"/>
        </w:tc>
      </w:tr>
      <w:tr w:rsidR="0007670B" w14:paraId="1E30FA5A" w14:textId="77777777" w:rsidTr="0007670B">
        <w:tc>
          <w:tcPr>
            <w:tcW w:w="2802" w:type="dxa"/>
          </w:tcPr>
          <w:p w14:paraId="11727BAA" w14:textId="6FFEDBEE" w:rsidR="0007670B" w:rsidRDefault="00CA090A" w:rsidP="00B96CEB">
            <w:r>
              <w:t>What policy options would alleviate this problem?</w:t>
            </w:r>
          </w:p>
          <w:p w14:paraId="567229E0" w14:textId="77777777" w:rsidR="00CA090A" w:rsidRDefault="00CA090A" w:rsidP="00B96CEB"/>
        </w:tc>
        <w:tc>
          <w:tcPr>
            <w:tcW w:w="6238" w:type="dxa"/>
          </w:tcPr>
          <w:p w14:paraId="6039B569" w14:textId="77777777" w:rsidR="0007670B" w:rsidRDefault="00F6362B" w:rsidP="00B96CEB">
            <w:r>
              <w:t>Based on this research, there are three ways of focusing action:</w:t>
            </w:r>
          </w:p>
          <w:p w14:paraId="66BF666A" w14:textId="4F0FD298" w:rsidR="00F6362B" w:rsidRDefault="00F6362B" w:rsidP="00F6362B">
            <w:pPr>
              <w:pStyle w:val="ListParagraph"/>
              <w:numPr>
                <w:ilvl w:val="0"/>
                <w:numId w:val="16"/>
              </w:numPr>
            </w:pPr>
            <w:r>
              <w:t>Providing information to lonely people in the hope that they will be motivated to take their own action.</w:t>
            </w:r>
          </w:p>
          <w:p w14:paraId="04C3A19E" w14:textId="77777777" w:rsidR="00F6362B" w:rsidRDefault="00F6362B" w:rsidP="00F6362B">
            <w:pPr>
              <w:pStyle w:val="ListParagraph"/>
              <w:numPr>
                <w:ilvl w:val="0"/>
                <w:numId w:val="16"/>
              </w:numPr>
            </w:pPr>
            <w:r>
              <w:t>Through local citizens and community organisations, arranging voluntary visiting of isolated people.</w:t>
            </w:r>
          </w:p>
          <w:p w14:paraId="6157047C" w14:textId="0BB5FCE9" w:rsidR="00F6362B" w:rsidRDefault="00F6362B" w:rsidP="00F6362B">
            <w:pPr>
              <w:pStyle w:val="ListParagraph"/>
              <w:numPr>
                <w:ilvl w:val="0"/>
                <w:numId w:val="16"/>
              </w:numPr>
            </w:pPr>
            <w:r>
              <w:t>Taking a broad approach to provide opportunities</w:t>
            </w:r>
            <w:r w:rsidR="004E1777">
              <w:t xml:space="preserve"> for people to become involved </w:t>
            </w:r>
            <w:r>
              <w:t>and participate in activities and events.  This will require close contact with relevant community organisations.</w:t>
            </w:r>
          </w:p>
          <w:p w14:paraId="74BD5348" w14:textId="4F1E8812" w:rsidR="00F6362B" w:rsidRDefault="00F6362B" w:rsidP="00F6362B">
            <w:pPr>
              <w:pStyle w:val="ListParagraph"/>
            </w:pPr>
          </w:p>
        </w:tc>
      </w:tr>
      <w:tr w:rsidR="0007670B" w14:paraId="6291D49E" w14:textId="77777777" w:rsidTr="0007670B">
        <w:tc>
          <w:tcPr>
            <w:tcW w:w="2802" w:type="dxa"/>
          </w:tcPr>
          <w:p w14:paraId="1F483BFD" w14:textId="6254031A" w:rsidR="0007670B" w:rsidRDefault="00CA090A" w:rsidP="00B96CEB">
            <w:r>
              <w:t xml:space="preserve">What </w:t>
            </w:r>
            <w:proofErr w:type="gramStart"/>
            <w:r>
              <w:t>is the likely benefits</w:t>
            </w:r>
            <w:proofErr w:type="gramEnd"/>
            <w:r>
              <w:t xml:space="preserve"> of each option?</w:t>
            </w:r>
          </w:p>
          <w:p w14:paraId="580118A6" w14:textId="77777777" w:rsidR="00CA090A" w:rsidRDefault="00CA090A" w:rsidP="00B96CEB"/>
        </w:tc>
        <w:tc>
          <w:tcPr>
            <w:tcW w:w="6238" w:type="dxa"/>
          </w:tcPr>
          <w:p w14:paraId="4C07F887" w14:textId="5F239FB0" w:rsidR="0007670B" w:rsidRDefault="00F6362B" w:rsidP="00B96CEB">
            <w:r>
              <w:t>The likely benefits of these three approaches are:</w:t>
            </w:r>
          </w:p>
          <w:p w14:paraId="74B21700" w14:textId="5FB42373" w:rsidR="00F6362B" w:rsidRDefault="004E1777" w:rsidP="00F6362B">
            <w:pPr>
              <w:pStyle w:val="ListParagraph"/>
              <w:numPr>
                <w:ilvl w:val="0"/>
                <w:numId w:val="17"/>
              </w:numPr>
            </w:pPr>
            <w:r>
              <w:t xml:space="preserve">Low benefits.  </w:t>
            </w:r>
            <w:r w:rsidR="00F6362B">
              <w:t>Limited up-take of information.</w:t>
            </w:r>
          </w:p>
          <w:p w14:paraId="59D1ACE7" w14:textId="340E3CF2" w:rsidR="00F6362B" w:rsidRDefault="004E1777" w:rsidP="00F6362B">
            <w:pPr>
              <w:pStyle w:val="ListParagraph"/>
              <w:numPr>
                <w:ilvl w:val="0"/>
                <w:numId w:val="17"/>
              </w:numPr>
            </w:pPr>
            <w:r>
              <w:t xml:space="preserve">High cost and </w:t>
            </w:r>
            <w:r w:rsidR="00265296">
              <w:t xml:space="preserve">high </w:t>
            </w:r>
            <w:r>
              <w:t>benefits</w:t>
            </w:r>
            <w:r w:rsidR="00265296">
              <w:t xml:space="preserve"> for the housebound</w:t>
            </w:r>
            <w:r>
              <w:t xml:space="preserve">.  </w:t>
            </w:r>
            <w:r w:rsidR="00F6362B">
              <w:t xml:space="preserve">This will require major </w:t>
            </w:r>
            <w:r w:rsidR="00A50274">
              <w:t xml:space="preserve">community </w:t>
            </w:r>
            <w:r w:rsidR="00F6362B">
              <w:t>resources to link volunteers (who would be su</w:t>
            </w:r>
            <w:r w:rsidR="00A50274">
              <w:t>bject to police checks) with lonely citizens.</w:t>
            </w:r>
          </w:p>
          <w:p w14:paraId="2F08B1F2" w14:textId="0182926A" w:rsidR="00A50274" w:rsidRDefault="004E1777" w:rsidP="00F6362B">
            <w:pPr>
              <w:pStyle w:val="ListParagraph"/>
              <w:numPr>
                <w:ilvl w:val="0"/>
                <w:numId w:val="17"/>
              </w:numPr>
            </w:pPr>
            <w:r>
              <w:t xml:space="preserve">Medium to high benefits.  </w:t>
            </w:r>
            <w:r w:rsidR="00A50274">
              <w:t>The third would be a more positive approach an</w:t>
            </w:r>
            <w:r>
              <w:t>d</w:t>
            </w:r>
            <w:r w:rsidR="00A50274">
              <w:t xml:space="preserve"> involve</w:t>
            </w:r>
            <w:r>
              <w:t xml:space="preserve"> Auckland Council staff (Waitemata Local Board) and appropriate community organisations.</w:t>
            </w:r>
          </w:p>
          <w:p w14:paraId="3D1B7CDC" w14:textId="5BE30909" w:rsidR="004E1777" w:rsidRDefault="004E1777" w:rsidP="004E1777">
            <w:pPr>
              <w:pStyle w:val="ListParagraph"/>
            </w:pPr>
          </w:p>
        </w:tc>
      </w:tr>
      <w:tr w:rsidR="0007670B" w14:paraId="11A1AFAD" w14:textId="77777777" w:rsidTr="0007670B">
        <w:tc>
          <w:tcPr>
            <w:tcW w:w="2802" w:type="dxa"/>
          </w:tcPr>
          <w:p w14:paraId="6A7EE7B3" w14:textId="6F2942B3" w:rsidR="0007670B" w:rsidRDefault="00CA090A" w:rsidP="00B96CEB">
            <w:r>
              <w:t>Who should be consulted and how?</w:t>
            </w:r>
          </w:p>
          <w:p w14:paraId="0F96A34B" w14:textId="77777777" w:rsidR="00CA090A" w:rsidRDefault="00CA090A" w:rsidP="00B96CEB"/>
        </w:tc>
        <w:tc>
          <w:tcPr>
            <w:tcW w:w="6238" w:type="dxa"/>
          </w:tcPr>
          <w:p w14:paraId="3CDE92D1" w14:textId="77777777" w:rsidR="0007670B" w:rsidRDefault="004E1777" w:rsidP="00B96CEB">
            <w:r>
              <w:t>Individuals and community groups and organisations in the Auckland central city area.  Both individuals and organisations need to be consulted.</w:t>
            </w:r>
          </w:p>
          <w:p w14:paraId="21032B52" w14:textId="4585E63D" w:rsidR="004E1777" w:rsidRDefault="004E1777" w:rsidP="00B96CEB"/>
        </w:tc>
      </w:tr>
      <w:tr w:rsidR="0007670B" w14:paraId="42AB8D73" w14:textId="77777777" w:rsidTr="0007670B">
        <w:tc>
          <w:tcPr>
            <w:tcW w:w="2802" w:type="dxa"/>
          </w:tcPr>
          <w:p w14:paraId="07D17D56" w14:textId="41B341E7" w:rsidR="0007670B" w:rsidRDefault="00CA090A" w:rsidP="00B96CEB">
            <w:r>
              <w:t>What is the best option from those considered?</w:t>
            </w:r>
          </w:p>
          <w:p w14:paraId="02DD2CE2" w14:textId="77777777" w:rsidR="00CA090A" w:rsidRDefault="00CA090A" w:rsidP="00B96CEB"/>
        </w:tc>
        <w:tc>
          <w:tcPr>
            <w:tcW w:w="6238" w:type="dxa"/>
          </w:tcPr>
          <w:p w14:paraId="7A0F93F1" w14:textId="3B8187BC" w:rsidR="0007670B" w:rsidRDefault="004E1777" w:rsidP="00B96CEB">
            <w:r>
              <w:t xml:space="preserve">Option (c).  </w:t>
            </w:r>
          </w:p>
        </w:tc>
      </w:tr>
    </w:tbl>
    <w:p w14:paraId="6B10D438" w14:textId="77777777" w:rsidR="0007670B" w:rsidRDefault="0007670B" w:rsidP="00B96CEB"/>
    <w:p w14:paraId="688FFA04" w14:textId="77777777" w:rsidR="0007670B" w:rsidRDefault="0007670B" w:rsidP="00B96CEB"/>
    <w:p w14:paraId="5D644978" w14:textId="77777777" w:rsidR="0007670B" w:rsidRDefault="0007670B" w:rsidP="00B96CEB"/>
    <w:p w14:paraId="6795CA56" w14:textId="0A0FB51D" w:rsidR="0086000E" w:rsidRDefault="009463A4" w:rsidP="00B96CEB">
      <w:r>
        <w:t xml:space="preserve">David </w:t>
      </w:r>
      <w:proofErr w:type="spellStart"/>
      <w:r>
        <w:t>Haigh</w:t>
      </w:r>
      <w:proofErr w:type="spellEnd"/>
      <w:r>
        <w:t xml:space="preserve"> has an MA in sociology.  Before retirement he lectured at </w:t>
      </w:r>
      <w:proofErr w:type="spellStart"/>
      <w:r>
        <w:t>Unitec</w:t>
      </w:r>
      <w:proofErr w:type="spellEnd"/>
      <w:r>
        <w:t xml:space="preserve"> in the Department of Social Practice</w:t>
      </w:r>
    </w:p>
    <w:p w14:paraId="78803854" w14:textId="77777777" w:rsidR="0086000E" w:rsidRDefault="0086000E" w:rsidP="00B96CEB"/>
    <w:p w14:paraId="69FDEEB7" w14:textId="77777777" w:rsidR="0086000E" w:rsidRDefault="0086000E" w:rsidP="00B96CEB"/>
    <w:p w14:paraId="4DBBDA97" w14:textId="77777777" w:rsidR="0086000E" w:rsidRDefault="0086000E" w:rsidP="00B96CEB"/>
    <w:p w14:paraId="3ABDB337" w14:textId="77777777" w:rsidR="0086000E" w:rsidRDefault="0086000E" w:rsidP="00B96CEB"/>
    <w:p w14:paraId="1A910F16" w14:textId="77777777" w:rsidR="0086000E" w:rsidRDefault="0086000E" w:rsidP="00B96CEB"/>
    <w:p w14:paraId="4DCCCF2A" w14:textId="77777777" w:rsidR="002E06E7" w:rsidRDefault="002E06E7" w:rsidP="00B96CEB"/>
    <w:p w14:paraId="2D4FCC44" w14:textId="77777777" w:rsidR="004E1777" w:rsidRDefault="004E1777" w:rsidP="00B96CEB"/>
    <w:p w14:paraId="49FC8B1E" w14:textId="45931B1F" w:rsidR="0086000E" w:rsidRDefault="0086000E" w:rsidP="00B96CEB">
      <w:r>
        <w:t>References</w:t>
      </w:r>
    </w:p>
    <w:p w14:paraId="6B11F85A" w14:textId="77777777" w:rsidR="00D34CE6" w:rsidRDefault="00D34CE6" w:rsidP="00B96CEB"/>
    <w:p w14:paraId="069BCC01" w14:textId="43950CE7" w:rsidR="00B51C85" w:rsidRDefault="00B51C85" w:rsidP="00B96CEB">
      <w:r>
        <w:t>Auckland Council (Research &amp; Evaluation Unit</w:t>
      </w:r>
      <w:proofErr w:type="gramStart"/>
      <w:r>
        <w:t>.(</w:t>
      </w:r>
      <w:proofErr w:type="gramEnd"/>
      <w:r>
        <w:t xml:space="preserve">2020). </w:t>
      </w:r>
      <w:proofErr w:type="gramStart"/>
      <w:r w:rsidRPr="00B51C85">
        <w:rPr>
          <w:i/>
        </w:rPr>
        <w:t>Quality of life report</w:t>
      </w:r>
      <w:r>
        <w:t>.</w:t>
      </w:r>
      <w:proofErr w:type="gramEnd"/>
    </w:p>
    <w:p w14:paraId="7871ECB7" w14:textId="21EE0726" w:rsidR="0086000E" w:rsidRDefault="00B51C85" w:rsidP="00B96CEB">
      <w:r>
        <w:t xml:space="preserve">(2020). Retrieved from:  </w:t>
      </w:r>
    </w:p>
    <w:p w14:paraId="4E03BFB0" w14:textId="0A9AD070" w:rsidR="00B51C85" w:rsidRDefault="00B51C85" w:rsidP="00B96CEB">
      <w:r>
        <w:t>https://www.knowledgeauckland.org.nz/media/2129/tr2021-16-quality-of-life-survey-2020-results-for-auckland.pdf</w:t>
      </w:r>
    </w:p>
    <w:p w14:paraId="52A61204" w14:textId="77777777" w:rsidR="00B51C85" w:rsidRDefault="00B51C85" w:rsidP="00B96CEB"/>
    <w:p w14:paraId="5C71C7EE" w14:textId="1569082D" w:rsidR="00173935" w:rsidRDefault="00173935" w:rsidP="00B96CEB">
      <w:r>
        <w:t>Auckland Council. (</w:t>
      </w:r>
      <w:proofErr w:type="spellStart"/>
      <w:proofErr w:type="gramStart"/>
      <w:r>
        <w:t>nd</w:t>
      </w:r>
      <w:proofErr w:type="spellEnd"/>
      <w:proofErr w:type="gramEnd"/>
      <w:r>
        <w:t xml:space="preserve">). </w:t>
      </w:r>
      <w:proofErr w:type="gramStart"/>
      <w:r>
        <w:t>Age-friendly Auckland project.</w:t>
      </w:r>
      <w:proofErr w:type="gramEnd"/>
      <w:r>
        <w:t xml:space="preserve"> Retrieved from</w:t>
      </w:r>
      <w:proofErr w:type="gramStart"/>
      <w:r>
        <w:t xml:space="preserve">:  </w:t>
      </w:r>
      <w:proofErr w:type="gramEnd"/>
      <w:r w:rsidR="006F3050">
        <w:fldChar w:fldCharType="begin"/>
      </w:r>
      <w:r w:rsidR="006F3050">
        <w:instrText xml:space="preserve"> HYPERLINK "https://www.aucklandcouncil.govt.nz/plans-projects-policies-reports-bylaws/our-plans-strategies/topic-based-plans-strategies/community-social-development-plans/Documents/community-engagement-findings-report.pdf" </w:instrText>
      </w:r>
      <w:r w:rsidR="006F3050">
        <w:fldChar w:fldCharType="separate"/>
      </w:r>
      <w:r w:rsidRPr="003234DB">
        <w:rPr>
          <w:rStyle w:val="Hyperlink"/>
        </w:rPr>
        <w:t>https://www.aucklandcouncil.govt.nz/plans-projects-policies-reports-bylaws/our-plans-strategies/topic-based-plans-strategies/community-social-development-plans/Documents/community-engagement-findings-report.pdf</w:t>
      </w:r>
      <w:r w:rsidR="006F3050">
        <w:rPr>
          <w:rStyle w:val="Hyperlink"/>
        </w:rPr>
        <w:fldChar w:fldCharType="end"/>
      </w:r>
    </w:p>
    <w:p w14:paraId="1171360E" w14:textId="77777777" w:rsidR="00173935" w:rsidRDefault="00173935" w:rsidP="00B96CEB"/>
    <w:p w14:paraId="5502B6D9" w14:textId="77777777" w:rsidR="00F31D13" w:rsidRDefault="001B60A1" w:rsidP="00B96CEB">
      <w:r>
        <w:t>Barcelona. (</w:t>
      </w:r>
      <w:r w:rsidR="00F31D13">
        <w:t xml:space="preserve">17.7.2020). </w:t>
      </w:r>
      <w:r w:rsidR="00F31D13" w:rsidRPr="00F31D13">
        <w:rPr>
          <w:i/>
        </w:rPr>
        <w:t>Combatting loneliness as a municipal priority</w:t>
      </w:r>
      <w:r w:rsidR="00F31D13">
        <w:t>.</w:t>
      </w:r>
      <w:r>
        <w:t xml:space="preserve">  Retrieved from: </w:t>
      </w:r>
    </w:p>
    <w:p w14:paraId="511BC4B2" w14:textId="642D789F" w:rsidR="001B60A1" w:rsidRDefault="001B60A1" w:rsidP="00B96CEB">
      <w:r w:rsidRPr="001B60A1">
        <w:t>https://www.barcelona.cat/en/noticia/combatting-loneliness-as-a-municipal-priority_972880</w:t>
      </w:r>
    </w:p>
    <w:p w14:paraId="3155BFF9" w14:textId="77777777" w:rsidR="001B60A1" w:rsidRDefault="001B60A1" w:rsidP="00B96CEB"/>
    <w:p w14:paraId="34688659" w14:textId="61619094" w:rsidR="001B2E5C" w:rsidRDefault="001B2E5C" w:rsidP="00B96CEB">
      <w:r>
        <w:t xml:space="preserve">Churchill, W. (October 28, 1943). Speech to the meeting in the House of Lords concerning the rebuilding the House of Commons. Retrieved from: </w:t>
      </w:r>
      <w:hyperlink r:id="rId8" w:history="1">
        <w:r w:rsidRPr="00037801">
          <w:rPr>
            <w:rStyle w:val="Hyperlink"/>
          </w:rPr>
          <w:t>https://www.worldscientific.com/doi/10.1142/9789813232501_0007</w:t>
        </w:r>
      </w:hyperlink>
    </w:p>
    <w:p w14:paraId="0C37AD6A" w14:textId="77777777" w:rsidR="001B2E5C" w:rsidRDefault="001B2E5C" w:rsidP="00B96CEB"/>
    <w:p w14:paraId="7C21530D" w14:textId="2E6C0716" w:rsidR="004509EA" w:rsidRDefault="004509EA" w:rsidP="00B96CEB">
      <w:proofErr w:type="spellStart"/>
      <w:r>
        <w:t>Cacioppo</w:t>
      </w:r>
      <w:proofErr w:type="spellEnd"/>
      <w:r>
        <w:t xml:space="preserve">, J. T. (2021). </w:t>
      </w:r>
      <w:r w:rsidRPr="00587F95">
        <w:rPr>
          <w:i/>
        </w:rPr>
        <w:t>Easing</w:t>
      </w:r>
      <w:r w:rsidR="00587F95" w:rsidRPr="00587F95">
        <w:rPr>
          <w:i/>
        </w:rPr>
        <w:t xml:space="preserve"> </w:t>
      </w:r>
      <w:r w:rsidRPr="00587F95">
        <w:rPr>
          <w:i/>
        </w:rPr>
        <w:t>your way out of loneliness</w:t>
      </w:r>
      <w:r w:rsidR="00587F95">
        <w:t xml:space="preserve">.  Psychology Today.  Retrieved from: </w:t>
      </w:r>
      <w:r w:rsidR="00587F95" w:rsidRPr="00587F95">
        <w:t>https://www.psychologytoday.com/us/blog/connections/200812/easing-your-way-out-loneliness</w:t>
      </w:r>
    </w:p>
    <w:p w14:paraId="257C1D39" w14:textId="77777777" w:rsidR="004509EA" w:rsidRDefault="004509EA" w:rsidP="00B96CEB"/>
    <w:p w14:paraId="733935AE" w14:textId="42CD54FF" w:rsidR="00924FA4" w:rsidRDefault="00924FA4" w:rsidP="00B96CEB">
      <w:r>
        <w:t xml:space="preserve">Cigna Corporation. (2019). How to deal with loneliness: 5 ways to stop feeling lonely. Retrieved from: </w:t>
      </w:r>
      <w:r w:rsidR="00161E7E" w:rsidRPr="00161E7E">
        <w:t>https://www.cigna.com/individuals-families/health-wellness/how-to-deal-with-loneliness</w:t>
      </w:r>
    </w:p>
    <w:p w14:paraId="74CD5516" w14:textId="77777777" w:rsidR="00924FA4" w:rsidRDefault="00924FA4" w:rsidP="00B96CEB"/>
    <w:p w14:paraId="5FC488D5" w14:textId="05EAF567" w:rsidR="00E5053C" w:rsidRDefault="00E5053C" w:rsidP="00B96CEB">
      <w:proofErr w:type="spellStart"/>
      <w:proofErr w:type="gramStart"/>
      <w:r>
        <w:t>Hawkley</w:t>
      </w:r>
      <w:proofErr w:type="spellEnd"/>
      <w:r>
        <w:t xml:space="preserve">, L. C., Bosch, J. A., </w:t>
      </w:r>
      <w:proofErr w:type="spellStart"/>
      <w:r>
        <w:t>Engeland</w:t>
      </w:r>
      <w:proofErr w:type="spellEnd"/>
      <w:r>
        <w:t xml:space="preserve">, G., </w:t>
      </w:r>
      <w:proofErr w:type="spellStart"/>
      <w:r>
        <w:t>Marucha</w:t>
      </w:r>
      <w:proofErr w:type="spellEnd"/>
      <w:r>
        <w:t xml:space="preserve">, P. T. &amp; </w:t>
      </w:r>
      <w:proofErr w:type="spellStart"/>
      <w:r>
        <w:t>Cacioppo</w:t>
      </w:r>
      <w:proofErr w:type="spellEnd"/>
      <w:r>
        <w:t>, J. T. (</w:t>
      </w:r>
      <w:r w:rsidR="0039789A">
        <w:t>2007</w:t>
      </w:r>
      <w:r>
        <w:t>).</w:t>
      </w:r>
      <w:proofErr w:type="gramEnd"/>
      <w:r>
        <w:t xml:space="preserve"> </w:t>
      </w:r>
      <w:r w:rsidRPr="00E5053C">
        <w:rPr>
          <w:i/>
        </w:rPr>
        <w:t xml:space="preserve">Loneliness, </w:t>
      </w:r>
      <w:proofErr w:type="spellStart"/>
      <w:r w:rsidRPr="00E5053C">
        <w:rPr>
          <w:i/>
        </w:rPr>
        <w:t>dysphoria</w:t>
      </w:r>
      <w:proofErr w:type="spellEnd"/>
      <w:r w:rsidRPr="00E5053C">
        <w:rPr>
          <w:i/>
        </w:rPr>
        <w:t xml:space="preserve">, stress, and immunity: A role for </w:t>
      </w:r>
      <w:proofErr w:type="spellStart"/>
      <w:r w:rsidRPr="00E5053C">
        <w:rPr>
          <w:i/>
        </w:rPr>
        <w:t>cytokins</w:t>
      </w:r>
      <w:proofErr w:type="spellEnd"/>
      <w:r w:rsidRPr="00E5053C">
        <w:rPr>
          <w:i/>
        </w:rPr>
        <w:t>.</w:t>
      </w:r>
      <w:r>
        <w:t xml:space="preserve">  Retrieved from: </w:t>
      </w:r>
      <w:r w:rsidRPr="00E5053C">
        <w:t>https://books.google.co.nz/books</w:t>
      </w:r>
      <w:proofErr w:type="gramStart"/>
      <w:r w:rsidRPr="00E5053C">
        <w:t>?hl</w:t>
      </w:r>
      <w:proofErr w:type="gramEnd"/>
      <w:r w:rsidRPr="00E5053C">
        <w:t>=en&amp;lr=&amp;id=2DvMBQAAQBAJ&amp;oi=fnd&amp;pg=PA67&amp;dq=loneliness+and+stress&amp;ots=ZO5mMZFwZD&amp;sig=ESmrGs6uinjZFtvxByEnqooG9eI#v=onepage&amp;q=loneliness%20and%20stress&amp;f=false</w:t>
      </w:r>
    </w:p>
    <w:p w14:paraId="11C24E57" w14:textId="77777777" w:rsidR="00E5053C" w:rsidRDefault="00E5053C" w:rsidP="00B96CEB"/>
    <w:p w14:paraId="25AE48F6" w14:textId="49BB3715" w:rsidR="0084545E" w:rsidRDefault="00321738" w:rsidP="0084545E">
      <w:proofErr w:type="spellStart"/>
      <w:r>
        <w:t>Hawkley</w:t>
      </w:r>
      <w:proofErr w:type="spellEnd"/>
      <w:r>
        <w:t xml:space="preserve">, L.C &amp; </w:t>
      </w:r>
      <w:proofErr w:type="spellStart"/>
      <w:r>
        <w:t>Cacioppo</w:t>
      </w:r>
      <w:proofErr w:type="spellEnd"/>
      <w:r>
        <w:t>, J.T. (2013</w:t>
      </w:r>
      <w:r w:rsidR="0086000E">
        <w:t xml:space="preserve">). </w:t>
      </w:r>
      <w:r w:rsidR="0086000E" w:rsidRPr="00776065">
        <w:rPr>
          <w:i/>
        </w:rPr>
        <w:t>Loneliness maters: A theoretical &amp; empirical review of consequences and mechanisms</w:t>
      </w:r>
      <w:r w:rsidR="0086000E">
        <w:t xml:space="preserve">. Retrieved from:  </w:t>
      </w:r>
    </w:p>
    <w:p w14:paraId="37844ACE" w14:textId="68A28AD6" w:rsidR="0086000E" w:rsidRDefault="00A01CE6" w:rsidP="00B96CEB">
      <w:hyperlink r:id="rId9" w:anchor=":~:text=Loneliness%20is20defined%20a,2%2C%204-6" w:history="1">
        <w:r w:rsidR="00321738" w:rsidRPr="00A54682">
          <w:rPr>
            <w:rStyle w:val="Hyperlink"/>
          </w:rPr>
          <w:t>https://www.ncbi.nih.gov/pmc/articles/PMC3874845/#:~:text=Loneliness%20is20defined%20a,2%2C%204-6</w:t>
        </w:r>
      </w:hyperlink>
      <w:r w:rsidR="00AA4F16">
        <w:t>]</w:t>
      </w:r>
    </w:p>
    <w:p w14:paraId="5AE0370B" w14:textId="77777777" w:rsidR="00D033DC" w:rsidRDefault="00D033DC" w:rsidP="00B96CEB"/>
    <w:p w14:paraId="66AC7FB4" w14:textId="1D7BDFCB" w:rsidR="00D033DC" w:rsidRDefault="00D033DC" w:rsidP="00B96CEB">
      <w:r>
        <w:t xml:space="preserve">Jacobs, J. (1961). </w:t>
      </w:r>
      <w:proofErr w:type="gramStart"/>
      <w:r w:rsidRPr="00D033DC">
        <w:rPr>
          <w:i/>
        </w:rPr>
        <w:t>The death and life of the great American cities</w:t>
      </w:r>
      <w:r>
        <w:t>.</w:t>
      </w:r>
      <w:proofErr w:type="gramEnd"/>
      <w:r>
        <w:t xml:space="preserve"> London, UK: Penguin Books</w:t>
      </w:r>
    </w:p>
    <w:p w14:paraId="02AC0D03" w14:textId="77777777" w:rsidR="00D033DC" w:rsidRDefault="00D033DC" w:rsidP="00B96CEB"/>
    <w:p w14:paraId="599457F2" w14:textId="08C9932D" w:rsidR="00894D03" w:rsidRDefault="00894D03" w:rsidP="00B96CEB">
      <w:proofErr w:type="gramStart"/>
      <w:r>
        <w:t>Local Government Association, UK.</w:t>
      </w:r>
      <w:proofErr w:type="gramEnd"/>
      <w:r>
        <w:t xml:space="preserve"> (</w:t>
      </w:r>
      <w:proofErr w:type="spellStart"/>
      <w:proofErr w:type="gramStart"/>
      <w:r>
        <w:t>nd</w:t>
      </w:r>
      <w:proofErr w:type="spellEnd"/>
      <w:proofErr w:type="gramEnd"/>
      <w:r>
        <w:t xml:space="preserve">). </w:t>
      </w:r>
      <w:r w:rsidRPr="00894D03">
        <w:rPr>
          <w:i/>
        </w:rPr>
        <w:t xml:space="preserve">Combating loneliness: A guide for local authorities.  </w:t>
      </w:r>
      <w:r>
        <w:t xml:space="preserve">Retrieved from:  </w:t>
      </w:r>
      <w:r w:rsidRPr="00894D03">
        <w:t>https://www.local.gov.uk/sites/default/files/documents/combating-loneliness-guid-24e_march_2018.pdf</w:t>
      </w:r>
    </w:p>
    <w:p w14:paraId="2AFEC7F7" w14:textId="77777777" w:rsidR="00894D03" w:rsidRDefault="00894D03" w:rsidP="00B96CEB"/>
    <w:p w14:paraId="71AAB9BD" w14:textId="23CC8C5F" w:rsidR="00403448" w:rsidRDefault="00403448" w:rsidP="00B96CEB">
      <w:r>
        <w:t xml:space="preserve">McKnight, J &amp; </w:t>
      </w:r>
      <w:proofErr w:type="spellStart"/>
      <w:r>
        <w:t>Kretzman</w:t>
      </w:r>
      <w:proofErr w:type="spellEnd"/>
      <w:r>
        <w:t xml:space="preserve">, J. (1993). </w:t>
      </w:r>
      <w:r w:rsidRPr="00403448">
        <w:rPr>
          <w:i/>
        </w:rPr>
        <w:t>Building communities from the inside out: A path towards finding and mobilizing a community’s assets.</w:t>
      </w:r>
      <w:r>
        <w:t xml:space="preserve"> Chicago, USA: Asset-based community development Institute.</w:t>
      </w:r>
    </w:p>
    <w:p w14:paraId="3DA47A27" w14:textId="77777777" w:rsidR="00403448" w:rsidRDefault="00403448" w:rsidP="00B96CEB"/>
    <w:p w14:paraId="57302C71" w14:textId="5B7A3EDD" w:rsidR="00321738" w:rsidRDefault="00776065" w:rsidP="00B96CEB">
      <w:proofErr w:type="gramStart"/>
      <w:r>
        <w:t>Ministry of Social Development.</w:t>
      </w:r>
      <w:proofErr w:type="gramEnd"/>
      <w:r>
        <w:t xml:space="preserve"> (2016)</w:t>
      </w:r>
      <w:proofErr w:type="gramStart"/>
      <w:r>
        <w:t>. T</w:t>
      </w:r>
      <w:r w:rsidRPr="00776065">
        <w:rPr>
          <w:i/>
        </w:rPr>
        <w:t>he Social Report.</w:t>
      </w:r>
      <w:proofErr w:type="gramEnd"/>
      <w:r w:rsidRPr="00776065">
        <w:rPr>
          <w:i/>
        </w:rPr>
        <w:t xml:space="preserve">  </w:t>
      </w:r>
      <w:r>
        <w:t xml:space="preserve">Retrieved from: </w:t>
      </w:r>
      <w:hyperlink r:id="rId10" w:history="1">
        <w:r w:rsidR="00B51C85" w:rsidRPr="00CB542F">
          <w:rPr>
            <w:rStyle w:val="Hyperlink"/>
          </w:rPr>
          <w:t>https://www.socialreport.msd.govt.nz/documents/2016/msd-the-social-report-2016.pdf</w:t>
        </w:r>
      </w:hyperlink>
    </w:p>
    <w:p w14:paraId="53E24DB7" w14:textId="77777777" w:rsidR="00B51C85" w:rsidRDefault="00B51C85" w:rsidP="00B96CEB"/>
    <w:p w14:paraId="06ABFF01" w14:textId="177271DB" w:rsidR="0037398F" w:rsidRDefault="0037398F" w:rsidP="00B96CEB">
      <w:r>
        <w:t xml:space="preserve">Robertson, G. (17 December 2018). </w:t>
      </w:r>
      <w:proofErr w:type="gramStart"/>
      <w:r w:rsidRPr="0037398F">
        <w:rPr>
          <w:i/>
        </w:rPr>
        <w:t>Government’s role in addressing loneliness.</w:t>
      </w:r>
      <w:proofErr w:type="gramEnd"/>
      <w:r>
        <w:t xml:space="preserve">  Retrieved from:  </w:t>
      </w:r>
      <w:r w:rsidRPr="0037398F">
        <w:t>https://loneliness.org.nz/nz/governments-role/</w:t>
      </w:r>
    </w:p>
    <w:p w14:paraId="0F628E86" w14:textId="77777777" w:rsidR="0037398F" w:rsidRDefault="0037398F" w:rsidP="00B96CEB"/>
    <w:p w14:paraId="76045CBA" w14:textId="7FC1530D" w:rsidR="00497200" w:rsidRDefault="00AA2891" w:rsidP="00B96CEB">
      <w:r>
        <w:t xml:space="preserve">Loneliness </w:t>
      </w:r>
      <w:r w:rsidRPr="00AA2891">
        <w:rPr>
          <w:i/>
        </w:rPr>
        <w:t>NZ Loneliness is most prevalent in many vulnerable groups in society</w:t>
      </w:r>
      <w:r>
        <w:t xml:space="preserve">: from </w:t>
      </w:r>
      <w:proofErr w:type="spellStart"/>
      <w:r w:rsidR="00B51C85">
        <w:t>StatsNZ</w:t>
      </w:r>
      <w:proofErr w:type="spellEnd"/>
      <w:r w:rsidR="00B51C85">
        <w:t>. (2018)</w:t>
      </w:r>
      <w:proofErr w:type="gramStart"/>
      <w:r w:rsidR="00B51C85">
        <w:t xml:space="preserve">. </w:t>
      </w:r>
      <w:r w:rsidR="00B51C85" w:rsidRPr="00B51C85">
        <w:rPr>
          <w:i/>
        </w:rPr>
        <w:t>General social survey.</w:t>
      </w:r>
      <w:proofErr w:type="gramEnd"/>
      <w:r w:rsidR="00B51C85">
        <w:t xml:space="preserve">  Retrieved from</w:t>
      </w:r>
      <w:proofErr w:type="gramStart"/>
      <w:r w:rsidR="00B51C85">
        <w:t xml:space="preserve">:  </w:t>
      </w:r>
      <w:proofErr w:type="gramEnd"/>
      <w:r w:rsidR="00497200">
        <w:fldChar w:fldCharType="begin"/>
      </w:r>
      <w:r w:rsidR="00497200">
        <w:instrText xml:space="preserve"> HYPERLINK "</w:instrText>
      </w:r>
      <w:r w:rsidR="00497200" w:rsidRPr="00497200">
        <w:instrText>https://www.stats.govt.nz/assets/Uploads/Reports/General-Social-Survey-2018-final-content/general-social-survey-2018-final-content.pdf</w:instrText>
      </w:r>
      <w:r w:rsidR="00497200">
        <w:instrText xml:space="preserve">" </w:instrText>
      </w:r>
      <w:r w:rsidR="00497200">
        <w:fldChar w:fldCharType="end"/>
      </w:r>
    </w:p>
    <w:p w14:paraId="7BCA7ECC" w14:textId="483ECEC5" w:rsidR="00B51C85" w:rsidRDefault="00A01CE6" w:rsidP="00B96CEB">
      <w:hyperlink r:id="rId11" w:history="1">
        <w:r w:rsidR="00B51C85" w:rsidRPr="00CB542F">
          <w:rPr>
            <w:rStyle w:val="Hyperlink"/>
          </w:rPr>
          <w:t>https://loneliness.org.nz/nz/facts/loneliness-prevalent-in-the-vulnerable/</w:t>
        </w:r>
      </w:hyperlink>
    </w:p>
    <w:p w14:paraId="0C0AC782" w14:textId="77777777" w:rsidR="00B51C85" w:rsidRDefault="00B51C85" w:rsidP="00B96CEB"/>
    <w:p w14:paraId="262D625E" w14:textId="1EF48565" w:rsidR="00B51C85" w:rsidRDefault="00E31139" w:rsidP="00B96CEB">
      <w:proofErr w:type="gramStart"/>
      <w:r>
        <w:t>UK Department for Dig</w:t>
      </w:r>
      <w:r w:rsidR="0084545E">
        <w:t>ital, Culture, Media and Sport.</w:t>
      </w:r>
      <w:proofErr w:type="gramEnd"/>
      <w:r w:rsidR="0084545E">
        <w:t xml:space="preserve"> (2018</w:t>
      </w:r>
      <w:r w:rsidR="0084545E" w:rsidRPr="0084545E">
        <w:rPr>
          <w:i/>
        </w:rPr>
        <w:t>), A connected society: A strategy for tackling loneliness.</w:t>
      </w:r>
      <w:r w:rsidR="0084545E">
        <w:t xml:space="preserve">  Retrieved from: </w:t>
      </w:r>
    </w:p>
    <w:p w14:paraId="01C578F7" w14:textId="77777777" w:rsidR="00944543" w:rsidRDefault="00A01CE6" w:rsidP="00944543">
      <w:hyperlink r:id="rId12" w:history="1">
        <w:r w:rsidR="00944543" w:rsidRPr="000553AD">
          <w:rPr>
            <w:rStyle w:val="Hyperlink"/>
          </w:rPr>
          <w:t>https://assets.publishing.service.gov.uk/government/uploads/system/uploads/attachment_data/file/936725/6.4882_DCMS_Loneliness_Strategy_web_Update_V2.pdf</w:t>
        </w:r>
      </w:hyperlink>
    </w:p>
    <w:p w14:paraId="43727021" w14:textId="77777777" w:rsidR="00FA4FC1" w:rsidRDefault="00FA4FC1" w:rsidP="00B96CEB"/>
    <w:p w14:paraId="782981AF" w14:textId="77777777" w:rsidR="008F01F6" w:rsidRDefault="00944543" w:rsidP="008F01F6">
      <w:r>
        <w:t xml:space="preserve">Walker, H. </w:t>
      </w:r>
      <w:r w:rsidR="008F01F6">
        <w:t xml:space="preserve">(2019). </w:t>
      </w:r>
      <w:proofErr w:type="gramStart"/>
      <w:r w:rsidR="008F01F6" w:rsidRPr="008F01F6">
        <w:rPr>
          <w:i/>
        </w:rPr>
        <w:t>Still alone together</w:t>
      </w:r>
      <w:r w:rsidR="008F01F6">
        <w:t>.</w:t>
      </w:r>
      <w:proofErr w:type="gramEnd"/>
      <w:r w:rsidR="008F01F6">
        <w:t xml:space="preserve"> Auckland. NZ: Helen Clark Foundation.  Retrieved from: </w:t>
      </w:r>
      <w:hyperlink r:id="rId13" w:history="1">
        <w:r w:rsidR="008F01F6" w:rsidRPr="000553AD">
          <w:rPr>
            <w:rStyle w:val="Hyperlink"/>
          </w:rPr>
          <w:t>https://drive.google.com/file/d/1KAJoLNdE4EQgGfQfZYHvKhrff1pII8UP/view</w:t>
        </w:r>
      </w:hyperlink>
    </w:p>
    <w:p w14:paraId="184487AB" w14:textId="3D777D28" w:rsidR="00FA4FC1" w:rsidRDefault="00FA4FC1" w:rsidP="00B96CEB"/>
    <w:p w14:paraId="18157142" w14:textId="77777777" w:rsidR="00FA4FC1" w:rsidRDefault="00FA4FC1" w:rsidP="00B96CEB"/>
    <w:p w14:paraId="712F020A" w14:textId="77777777" w:rsidR="00031DD0" w:rsidRDefault="00031DD0" w:rsidP="00B96CEB"/>
    <w:p w14:paraId="253835B5" w14:textId="77777777" w:rsidR="00011E53" w:rsidRDefault="00011E53" w:rsidP="00B96CEB"/>
    <w:p w14:paraId="7871144D" w14:textId="77777777" w:rsidR="00011E53" w:rsidRDefault="00011E53" w:rsidP="00B96CEB"/>
    <w:p w14:paraId="2524CCFA" w14:textId="77777777" w:rsidR="00011E53" w:rsidRDefault="00011E53" w:rsidP="00B96CEB"/>
    <w:p w14:paraId="0FD8682B" w14:textId="77777777" w:rsidR="00011E53" w:rsidRDefault="00011E53" w:rsidP="00B96CEB"/>
    <w:p w14:paraId="7C20E8D3" w14:textId="77777777" w:rsidR="00011E53" w:rsidRDefault="00011E53" w:rsidP="00B96CEB"/>
    <w:p w14:paraId="1590D121" w14:textId="77777777" w:rsidR="00011E53" w:rsidRDefault="00011E53" w:rsidP="00B96CEB"/>
    <w:p w14:paraId="6FB396CF" w14:textId="77777777" w:rsidR="00011E53" w:rsidRDefault="00011E53" w:rsidP="00B96CEB"/>
    <w:p w14:paraId="05F9943C" w14:textId="77777777" w:rsidR="00773E86" w:rsidRDefault="00773E86" w:rsidP="00773E86">
      <w:pPr>
        <w:spacing w:line="360" w:lineRule="atLeast"/>
        <w:textAlignment w:val="baseline"/>
        <w:rPr>
          <w:rFonts w:ascii="inherit" w:eastAsia="Times New Roman" w:hAnsi="inherit" w:cs="Times New Roman"/>
          <w:color w:val="494B4C"/>
          <w:sz w:val="27"/>
          <w:szCs w:val="27"/>
          <w:lang w:val="en-NZ"/>
        </w:rPr>
      </w:pPr>
    </w:p>
    <w:p w14:paraId="02672670" w14:textId="77777777" w:rsidR="00773E86" w:rsidRDefault="00773E86" w:rsidP="00B96CEB"/>
    <w:p w14:paraId="7F228B93" w14:textId="75C6489D" w:rsidR="00110D64" w:rsidRDefault="00110D64" w:rsidP="00B96CEB"/>
    <w:p w14:paraId="6B51857A" w14:textId="52DC9C94" w:rsidR="00110D64" w:rsidRDefault="00110D64" w:rsidP="00B96CEB"/>
    <w:p w14:paraId="317A9BEC" w14:textId="77777777" w:rsidR="00110D64" w:rsidRDefault="00110D64" w:rsidP="00B96CEB"/>
    <w:p w14:paraId="078086BE" w14:textId="746FC92E" w:rsidR="00694F4C" w:rsidRDefault="00694F4C" w:rsidP="00BB3B3F"/>
    <w:sectPr w:rsidR="00694F4C" w:rsidSect="00151BBE">
      <w:footerReference w:type="even" r:id="rId14"/>
      <w:footerReference w:type="default" r:id="rId15"/>
      <w:pgSz w:w="11900" w:h="16820"/>
      <w:pgMar w:top="1440" w:right="1800" w:bottom="1440" w:left="1276"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F5D74" w14:textId="77777777" w:rsidR="00A01CE6" w:rsidRDefault="00A01CE6" w:rsidP="00AF7511">
      <w:r>
        <w:separator/>
      </w:r>
    </w:p>
  </w:endnote>
  <w:endnote w:type="continuationSeparator" w:id="0">
    <w:p w14:paraId="6F2B1C4C" w14:textId="77777777" w:rsidR="00A01CE6" w:rsidRDefault="00A01CE6" w:rsidP="00AF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C31DB" w14:textId="77777777" w:rsidR="00A01CE6" w:rsidRDefault="00A01CE6" w:rsidP="00AF75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07458" w14:textId="77777777" w:rsidR="00A01CE6" w:rsidRDefault="00A01CE6" w:rsidP="00AF75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9C3AA" w14:textId="77777777" w:rsidR="00A01CE6" w:rsidRDefault="00A01CE6" w:rsidP="00AF75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E72">
      <w:rPr>
        <w:rStyle w:val="PageNumber"/>
        <w:noProof/>
      </w:rPr>
      <w:t>4</w:t>
    </w:r>
    <w:r>
      <w:rPr>
        <w:rStyle w:val="PageNumber"/>
      </w:rPr>
      <w:fldChar w:fldCharType="end"/>
    </w:r>
  </w:p>
  <w:p w14:paraId="1E81AD80" w14:textId="77777777" w:rsidR="00A01CE6" w:rsidRDefault="00A01CE6" w:rsidP="00AF751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9D520" w14:textId="77777777" w:rsidR="00A01CE6" w:rsidRDefault="00A01CE6" w:rsidP="00AF7511">
      <w:r>
        <w:separator/>
      </w:r>
    </w:p>
  </w:footnote>
  <w:footnote w:type="continuationSeparator" w:id="0">
    <w:p w14:paraId="13533636" w14:textId="77777777" w:rsidR="00A01CE6" w:rsidRDefault="00A01CE6" w:rsidP="00AF75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332C"/>
    <w:multiLevelType w:val="hybridMultilevel"/>
    <w:tmpl w:val="9A02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2422D"/>
    <w:multiLevelType w:val="multilevel"/>
    <w:tmpl w:val="FE58103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nsid w:val="2D0E337E"/>
    <w:multiLevelType w:val="hybridMultilevel"/>
    <w:tmpl w:val="E97E0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90D00"/>
    <w:multiLevelType w:val="multilevel"/>
    <w:tmpl w:val="E432EC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E972143"/>
    <w:multiLevelType w:val="hybridMultilevel"/>
    <w:tmpl w:val="97DC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3D6E33"/>
    <w:multiLevelType w:val="hybridMultilevel"/>
    <w:tmpl w:val="FBBE4174"/>
    <w:lvl w:ilvl="0" w:tplc="B02618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07161"/>
    <w:multiLevelType w:val="hybridMultilevel"/>
    <w:tmpl w:val="F6BE6882"/>
    <w:lvl w:ilvl="0" w:tplc="64AEE4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C43457"/>
    <w:multiLevelType w:val="multilevel"/>
    <w:tmpl w:val="4E2E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1B30DE"/>
    <w:multiLevelType w:val="multilevel"/>
    <w:tmpl w:val="FE58103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9">
    <w:nsid w:val="448A11F4"/>
    <w:multiLevelType w:val="hybridMultilevel"/>
    <w:tmpl w:val="E44C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8B7B09"/>
    <w:multiLevelType w:val="hybridMultilevel"/>
    <w:tmpl w:val="BDC0F558"/>
    <w:lvl w:ilvl="0" w:tplc="C0F05F4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7C36A0"/>
    <w:multiLevelType w:val="hybridMultilevel"/>
    <w:tmpl w:val="843421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6C5038"/>
    <w:multiLevelType w:val="hybridMultilevel"/>
    <w:tmpl w:val="B7060268"/>
    <w:lvl w:ilvl="0" w:tplc="B21C5D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D82B18"/>
    <w:multiLevelType w:val="hybridMultilevel"/>
    <w:tmpl w:val="B7060268"/>
    <w:lvl w:ilvl="0" w:tplc="B21C5D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E76F71"/>
    <w:multiLevelType w:val="hybridMultilevel"/>
    <w:tmpl w:val="3684E9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1E4B5B"/>
    <w:multiLevelType w:val="multilevel"/>
    <w:tmpl w:val="BA70D4AA"/>
    <w:lvl w:ilvl="0">
      <w:start w:val="1"/>
      <w:numFmt w:val="decimal"/>
      <w:lvlText w:val="%1."/>
      <w:lvlJc w:val="left"/>
      <w:pPr>
        <w:tabs>
          <w:tab w:val="num" w:pos="2880"/>
        </w:tabs>
        <w:ind w:left="2880" w:hanging="360"/>
      </w:pPr>
      <w:rPr>
        <w:rFonts w:asciiTheme="majorHAnsi" w:eastAsia="Times New Roman" w:hAnsiTheme="majorHAnsi" w:cs="Times New Roman"/>
      </w:r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6">
    <w:nsid w:val="77C92F0E"/>
    <w:multiLevelType w:val="hybridMultilevel"/>
    <w:tmpl w:val="41F85A4A"/>
    <w:lvl w:ilvl="0" w:tplc="6060C2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7E7240"/>
    <w:multiLevelType w:val="hybridMultilevel"/>
    <w:tmpl w:val="8576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
  </w:num>
  <w:num w:numId="4">
    <w:abstractNumId w:val="8"/>
  </w:num>
  <w:num w:numId="5">
    <w:abstractNumId w:val="1"/>
  </w:num>
  <w:num w:numId="6">
    <w:abstractNumId w:val="3"/>
  </w:num>
  <w:num w:numId="7">
    <w:abstractNumId w:val="0"/>
  </w:num>
  <w:num w:numId="8">
    <w:abstractNumId w:val="7"/>
  </w:num>
  <w:num w:numId="9">
    <w:abstractNumId w:val="13"/>
  </w:num>
  <w:num w:numId="10">
    <w:abstractNumId w:val="6"/>
  </w:num>
  <w:num w:numId="11">
    <w:abstractNumId w:val="12"/>
  </w:num>
  <w:num w:numId="12">
    <w:abstractNumId w:val="10"/>
  </w:num>
  <w:num w:numId="13">
    <w:abstractNumId w:val="16"/>
  </w:num>
  <w:num w:numId="14">
    <w:abstractNumId w:val="15"/>
  </w:num>
  <w:num w:numId="15">
    <w:abstractNumId w:val="14"/>
  </w:num>
  <w:num w:numId="16">
    <w:abstractNumId w:val="2"/>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BF"/>
    <w:rsid w:val="00011E53"/>
    <w:rsid w:val="00027010"/>
    <w:rsid w:val="00031DD0"/>
    <w:rsid w:val="000354E0"/>
    <w:rsid w:val="0007670B"/>
    <w:rsid w:val="000935E0"/>
    <w:rsid w:val="000E3083"/>
    <w:rsid w:val="000F19E6"/>
    <w:rsid w:val="00103785"/>
    <w:rsid w:val="00110D64"/>
    <w:rsid w:val="0013482E"/>
    <w:rsid w:val="00143E76"/>
    <w:rsid w:val="00151BBE"/>
    <w:rsid w:val="00161E7E"/>
    <w:rsid w:val="00173935"/>
    <w:rsid w:val="00177575"/>
    <w:rsid w:val="001B1DDB"/>
    <w:rsid w:val="001B2E5C"/>
    <w:rsid w:val="001B60A1"/>
    <w:rsid w:val="001E3166"/>
    <w:rsid w:val="00203D0E"/>
    <w:rsid w:val="00215C32"/>
    <w:rsid w:val="00250606"/>
    <w:rsid w:val="00265296"/>
    <w:rsid w:val="002852CF"/>
    <w:rsid w:val="00287E6A"/>
    <w:rsid w:val="002A06EF"/>
    <w:rsid w:val="002E01BC"/>
    <w:rsid w:val="002E0249"/>
    <w:rsid w:val="002E06E7"/>
    <w:rsid w:val="00314182"/>
    <w:rsid w:val="00321738"/>
    <w:rsid w:val="003239AC"/>
    <w:rsid w:val="0037398F"/>
    <w:rsid w:val="0039789A"/>
    <w:rsid w:val="003B6E72"/>
    <w:rsid w:val="003E009D"/>
    <w:rsid w:val="00401014"/>
    <w:rsid w:val="00403448"/>
    <w:rsid w:val="0041789E"/>
    <w:rsid w:val="00422110"/>
    <w:rsid w:val="0044025A"/>
    <w:rsid w:val="00440ADC"/>
    <w:rsid w:val="00446BC7"/>
    <w:rsid w:val="004509EA"/>
    <w:rsid w:val="00456710"/>
    <w:rsid w:val="00462108"/>
    <w:rsid w:val="00462BC4"/>
    <w:rsid w:val="00497200"/>
    <w:rsid w:val="004B33BF"/>
    <w:rsid w:val="004E1777"/>
    <w:rsid w:val="004F1BF4"/>
    <w:rsid w:val="00540405"/>
    <w:rsid w:val="00545F65"/>
    <w:rsid w:val="005502CF"/>
    <w:rsid w:val="00565C64"/>
    <w:rsid w:val="00570FF1"/>
    <w:rsid w:val="00587F95"/>
    <w:rsid w:val="005B5286"/>
    <w:rsid w:val="005C2E8C"/>
    <w:rsid w:val="005D053D"/>
    <w:rsid w:val="005D2951"/>
    <w:rsid w:val="006261FB"/>
    <w:rsid w:val="006779B2"/>
    <w:rsid w:val="00694F4C"/>
    <w:rsid w:val="006B332A"/>
    <w:rsid w:val="006F3050"/>
    <w:rsid w:val="00710356"/>
    <w:rsid w:val="00770F28"/>
    <w:rsid w:val="00773E86"/>
    <w:rsid w:val="00776065"/>
    <w:rsid w:val="00790204"/>
    <w:rsid w:val="007D57A3"/>
    <w:rsid w:val="007D5C52"/>
    <w:rsid w:val="007D70C9"/>
    <w:rsid w:val="00842AB3"/>
    <w:rsid w:val="00843461"/>
    <w:rsid w:val="0084545E"/>
    <w:rsid w:val="008577C9"/>
    <w:rsid w:val="0086000E"/>
    <w:rsid w:val="008723D8"/>
    <w:rsid w:val="00881590"/>
    <w:rsid w:val="00882770"/>
    <w:rsid w:val="00894D03"/>
    <w:rsid w:val="008A2FBF"/>
    <w:rsid w:val="008E2475"/>
    <w:rsid w:val="008F01F6"/>
    <w:rsid w:val="008F413B"/>
    <w:rsid w:val="0091047D"/>
    <w:rsid w:val="00924FA4"/>
    <w:rsid w:val="00941701"/>
    <w:rsid w:val="00944543"/>
    <w:rsid w:val="009463A4"/>
    <w:rsid w:val="00973650"/>
    <w:rsid w:val="0098379A"/>
    <w:rsid w:val="009F0BB5"/>
    <w:rsid w:val="00A01CE6"/>
    <w:rsid w:val="00A06D88"/>
    <w:rsid w:val="00A11E05"/>
    <w:rsid w:val="00A234C4"/>
    <w:rsid w:val="00A40CA6"/>
    <w:rsid w:val="00A50274"/>
    <w:rsid w:val="00A5305C"/>
    <w:rsid w:val="00A73531"/>
    <w:rsid w:val="00A770EE"/>
    <w:rsid w:val="00AA2794"/>
    <w:rsid w:val="00AA2891"/>
    <w:rsid w:val="00AA4F16"/>
    <w:rsid w:val="00AC7963"/>
    <w:rsid w:val="00AD77B7"/>
    <w:rsid w:val="00AE0594"/>
    <w:rsid w:val="00AF7511"/>
    <w:rsid w:val="00B063C3"/>
    <w:rsid w:val="00B51C85"/>
    <w:rsid w:val="00B96CEB"/>
    <w:rsid w:val="00BB3B3F"/>
    <w:rsid w:val="00BB65A4"/>
    <w:rsid w:val="00BD2339"/>
    <w:rsid w:val="00BF7209"/>
    <w:rsid w:val="00BF7AF5"/>
    <w:rsid w:val="00C00A09"/>
    <w:rsid w:val="00C0165B"/>
    <w:rsid w:val="00C07CFC"/>
    <w:rsid w:val="00C87D16"/>
    <w:rsid w:val="00CA090A"/>
    <w:rsid w:val="00CA29FA"/>
    <w:rsid w:val="00CA3EB4"/>
    <w:rsid w:val="00CB1CDE"/>
    <w:rsid w:val="00CB3DF8"/>
    <w:rsid w:val="00D033DC"/>
    <w:rsid w:val="00D34CE6"/>
    <w:rsid w:val="00D40744"/>
    <w:rsid w:val="00D5274E"/>
    <w:rsid w:val="00D71A7D"/>
    <w:rsid w:val="00D925BA"/>
    <w:rsid w:val="00D936D5"/>
    <w:rsid w:val="00DA63DC"/>
    <w:rsid w:val="00DB5FB0"/>
    <w:rsid w:val="00DB7D3E"/>
    <w:rsid w:val="00DE2740"/>
    <w:rsid w:val="00E31139"/>
    <w:rsid w:val="00E47524"/>
    <w:rsid w:val="00E5053C"/>
    <w:rsid w:val="00E6541A"/>
    <w:rsid w:val="00E8456D"/>
    <w:rsid w:val="00EA015B"/>
    <w:rsid w:val="00F13171"/>
    <w:rsid w:val="00F22764"/>
    <w:rsid w:val="00F31D13"/>
    <w:rsid w:val="00F6362B"/>
    <w:rsid w:val="00F7651D"/>
    <w:rsid w:val="00FA4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1FE9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10D64"/>
    <w:pPr>
      <w:spacing w:before="100" w:beforeAutospacing="1" w:after="100" w:afterAutospacing="1"/>
      <w:outlineLvl w:val="3"/>
    </w:pPr>
    <w:rPr>
      <w:rFonts w:ascii="Times New Roman" w:hAnsi="Times New Roman" w:cs="Times New Roman"/>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3BF"/>
    <w:pPr>
      <w:ind w:left="720"/>
      <w:contextualSpacing/>
    </w:pPr>
  </w:style>
  <w:style w:type="table" w:styleId="TableGrid">
    <w:name w:val="Table Grid"/>
    <w:basedOn w:val="TableNormal"/>
    <w:uiPriority w:val="59"/>
    <w:rsid w:val="00941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1738"/>
    <w:rPr>
      <w:color w:val="0000FF" w:themeColor="hyperlink"/>
      <w:u w:val="single"/>
    </w:rPr>
  </w:style>
  <w:style w:type="paragraph" w:styleId="Footer">
    <w:name w:val="footer"/>
    <w:basedOn w:val="Normal"/>
    <w:link w:val="FooterChar"/>
    <w:uiPriority w:val="99"/>
    <w:unhideWhenUsed/>
    <w:rsid w:val="00AF7511"/>
    <w:pPr>
      <w:tabs>
        <w:tab w:val="center" w:pos="4320"/>
        <w:tab w:val="right" w:pos="8640"/>
      </w:tabs>
    </w:pPr>
  </w:style>
  <w:style w:type="character" w:customStyle="1" w:styleId="FooterChar">
    <w:name w:val="Footer Char"/>
    <w:basedOn w:val="DefaultParagraphFont"/>
    <w:link w:val="Footer"/>
    <w:uiPriority w:val="99"/>
    <w:rsid w:val="00AF7511"/>
  </w:style>
  <w:style w:type="character" w:styleId="PageNumber">
    <w:name w:val="page number"/>
    <w:basedOn w:val="DefaultParagraphFont"/>
    <w:uiPriority w:val="99"/>
    <w:semiHidden/>
    <w:unhideWhenUsed/>
    <w:rsid w:val="00AF7511"/>
  </w:style>
  <w:style w:type="paragraph" w:styleId="NormalWeb">
    <w:name w:val="Normal (Web)"/>
    <w:basedOn w:val="Normal"/>
    <w:uiPriority w:val="99"/>
    <w:unhideWhenUsed/>
    <w:rsid w:val="00031DD0"/>
    <w:pPr>
      <w:spacing w:before="100" w:beforeAutospacing="1" w:after="100" w:afterAutospacing="1"/>
    </w:pPr>
    <w:rPr>
      <w:rFonts w:ascii="Times New Roman" w:hAnsi="Times New Roman" w:cs="Times New Roman"/>
      <w:sz w:val="20"/>
      <w:szCs w:val="20"/>
      <w:lang w:val="en-NZ"/>
    </w:rPr>
  </w:style>
  <w:style w:type="character" w:customStyle="1" w:styleId="Heading4Char">
    <w:name w:val="Heading 4 Char"/>
    <w:basedOn w:val="DefaultParagraphFont"/>
    <w:link w:val="Heading4"/>
    <w:uiPriority w:val="9"/>
    <w:rsid w:val="00110D64"/>
    <w:rPr>
      <w:rFonts w:ascii="Times New Roman" w:hAnsi="Times New Roman" w:cs="Times New Roman"/>
      <w:b/>
      <w:bCs/>
      <w:lang w:val="en-NZ"/>
    </w:rPr>
  </w:style>
  <w:style w:type="character" w:styleId="Strong">
    <w:name w:val="Strong"/>
    <w:basedOn w:val="DefaultParagraphFont"/>
    <w:uiPriority w:val="22"/>
    <w:qFormat/>
    <w:rsid w:val="00110D64"/>
    <w:rPr>
      <w:b/>
      <w:bCs/>
    </w:rPr>
  </w:style>
  <w:style w:type="character" w:customStyle="1" w:styleId="apple-converted-space">
    <w:name w:val="apple-converted-space"/>
    <w:basedOn w:val="DefaultParagraphFont"/>
    <w:rsid w:val="00110D64"/>
  </w:style>
  <w:style w:type="character" w:styleId="FollowedHyperlink">
    <w:name w:val="FollowedHyperlink"/>
    <w:basedOn w:val="DefaultParagraphFont"/>
    <w:uiPriority w:val="99"/>
    <w:semiHidden/>
    <w:unhideWhenUsed/>
    <w:rsid w:val="008F01F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10D64"/>
    <w:pPr>
      <w:spacing w:before="100" w:beforeAutospacing="1" w:after="100" w:afterAutospacing="1"/>
      <w:outlineLvl w:val="3"/>
    </w:pPr>
    <w:rPr>
      <w:rFonts w:ascii="Times New Roman" w:hAnsi="Times New Roman" w:cs="Times New Roman"/>
      <w:b/>
      <w:bCs/>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3BF"/>
    <w:pPr>
      <w:ind w:left="720"/>
      <w:contextualSpacing/>
    </w:pPr>
  </w:style>
  <w:style w:type="table" w:styleId="TableGrid">
    <w:name w:val="Table Grid"/>
    <w:basedOn w:val="TableNormal"/>
    <w:uiPriority w:val="59"/>
    <w:rsid w:val="00941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1738"/>
    <w:rPr>
      <w:color w:val="0000FF" w:themeColor="hyperlink"/>
      <w:u w:val="single"/>
    </w:rPr>
  </w:style>
  <w:style w:type="paragraph" w:styleId="Footer">
    <w:name w:val="footer"/>
    <w:basedOn w:val="Normal"/>
    <w:link w:val="FooterChar"/>
    <w:uiPriority w:val="99"/>
    <w:unhideWhenUsed/>
    <w:rsid w:val="00AF7511"/>
    <w:pPr>
      <w:tabs>
        <w:tab w:val="center" w:pos="4320"/>
        <w:tab w:val="right" w:pos="8640"/>
      </w:tabs>
    </w:pPr>
  </w:style>
  <w:style w:type="character" w:customStyle="1" w:styleId="FooterChar">
    <w:name w:val="Footer Char"/>
    <w:basedOn w:val="DefaultParagraphFont"/>
    <w:link w:val="Footer"/>
    <w:uiPriority w:val="99"/>
    <w:rsid w:val="00AF7511"/>
  </w:style>
  <w:style w:type="character" w:styleId="PageNumber">
    <w:name w:val="page number"/>
    <w:basedOn w:val="DefaultParagraphFont"/>
    <w:uiPriority w:val="99"/>
    <w:semiHidden/>
    <w:unhideWhenUsed/>
    <w:rsid w:val="00AF7511"/>
  </w:style>
  <w:style w:type="paragraph" w:styleId="NormalWeb">
    <w:name w:val="Normal (Web)"/>
    <w:basedOn w:val="Normal"/>
    <w:uiPriority w:val="99"/>
    <w:unhideWhenUsed/>
    <w:rsid w:val="00031DD0"/>
    <w:pPr>
      <w:spacing w:before="100" w:beforeAutospacing="1" w:after="100" w:afterAutospacing="1"/>
    </w:pPr>
    <w:rPr>
      <w:rFonts w:ascii="Times New Roman" w:hAnsi="Times New Roman" w:cs="Times New Roman"/>
      <w:sz w:val="20"/>
      <w:szCs w:val="20"/>
      <w:lang w:val="en-NZ"/>
    </w:rPr>
  </w:style>
  <w:style w:type="character" w:customStyle="1" w:styleId="Heading4Char">
    <w:name w:val="Heading 4 Char"/>
    <w:basedOn w:val="DefaultParagraphFont"/>
    <w:link w:val="Heading4"/>
    <w:uiPriority w:val="9"/>
    <w:rsid w:val="00110D64"/>
    <w:rPr>
      <w:rFonts w:ascii="Times New Roman" w:hAnsi="Times New Roman" w:cs="Times New Roman"/>
      <w:b/>
      <w:bCs/>
      <w:lang w:val="en-NZ"/>
    </w:rPr>
  </w:style>
  <w:style w:type="character" w:styleId="Strong">
    <w:name w:val="Strong"/>
    <w:basedOn w:val="DefaultParagraphFont"/>
    <w:uiPriority w:val="22"/>
    <w:qFormat/>
    <w:rsid w:val="00110D64"/>
    <w:rPr>
      <w:b/>
      <w:bCs/>
    </w:rPr>
  </w:style>
  <w:style w:type="character" w:customStyle="1" w:styleId="apple-converted-space">
    <w:name w:val="apple-converted-space"/>
    <w:basedOn w:val="DefaultParagraphFont"/>
    <w:rsid w:val="00110D64"/>
  </w:style>
  <w:style w:type="character" w:styleId="FollowedHyperlink">
    <w:name w:val="FollowedHyperlink"/>
    <w:basedOn w:val="DefaultParagraphFont"/>
    <w:uiPriority w:val="99"/>
    <w:semiHidden/>
    <w:unhideWhenUsed/>
    <w:rsid w:val="008F01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7440">
      <w:bodyDiv w:val="1"/>
      <w:marLeft w:val="0"/>
      <w:marRight w:val="0"/>
      <w:marTop w:val="0"/>
      <w:marBottom w:val="0"/>
      <w:divBdr>
        <w:top w:val="none" w:sz="0" w:space="0" w:color="auto"/>
        <w:left w:val="none" w:sz="0" w:space="0" w:color="auto"/>
        <w:bottom w:val="none" w:sz="0" w:space="0" w:color="auto"/>
        <w:right w:val="none" w:sz="0" w:space="0" w:color="auto"/>
      </w:divBdr>
    </w:div>
    <w:div w:id="620570634">
      <w:bodyDiv w:val="1"/>
      <w:marLeft w:val="0"/>
      <w:marRight w:val="0"/>
      <w:marTop w:val="0"/>
      <w:marBottom w:val="0"/>
      <w:divBdr>
        <w:top w:val="none" w:sz="0" w:space="0" w:color="auto"/>
        <w:left w:val="none" w:sz="0" w:space="0" w:color="auto"/>
        <w:bottom w:val="none" w:sz="0" w:space="0" w:color="auto"/>
        <w:right w:val="none" w:sz="0" w:space="0" w:color="auto"/>
      </w:divBdr>
    </w:div>
    <w:div w:id="1327903130">
      <w:bodyDiv w:val="1"/>
      <w:marLeft w:val="0"/>
      <w:marRight w:val="0"/>
      <w:marTop w:val="0"/>
      <w:marBottom w:val="0"/>
      <w:divBdr>
        <w:top w:val="none" w:sz="0" w:space="0" w:color="auto"/>
        <w:left w:val="none" w:sz="0" w:space="0" w:color="auto"/>
        <w:bottom w:val="none" w:sz="0" w:space="0" w:color="auto"/>
        <w:right w:val="none" w:sz="0" w:space="0" w:color="auto"/>
      </w:divBdr>
    </w:div>
    <w:div w:id="14161300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oneliness.org.nz/nz/facts/loneliness-prevalent-in-the-vulnerable/" TargetMode="External"/><Relationship Id="rId12" Type="http://schemas.openxmlformats.org/officeDocument/2006/relationships/hyperlink" Target="https://assets.publishing.service.gov.uk/government/uploads/system/uploads/attachment_data/file/936725/6.4882_DCMS_Loneliness_Strategy_web_Update_V2.pdf" TargetMode="External"/><Relationship Id="rId13" Type="http://schemas.openxmlformats.org/officeDocument/2006/relationships/hyperlink" Target="https://drive.google.com/file/d/1KAJoLNdE4EQgGfQfZYHvKhrff1pII8UP/view"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orldscientific.com/doi/10.1142/9789813232501_0007" TargetMode="External"/><Relationship Id="rId9" Type="http://schemas.openxmlformats.org/officeDocument/2006/relationships/hyperlink" Target="https://www.ncbi.nih.gov/pmc/articles/PMC3874845/" TargetMode="External"/><Relationship Id="rId10" Type="http://schemas.openxmlformats.org/officeDocument/2006/relationships/hyperlink" Target="https://www.socialreport.msd.govt.nz/documents/2016/msd-the-social-report-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TotalTime>
  <Pages>11</Pages>
  <Words>3384</Words>
  <Characters>19292</Characters>
  <Application>Microsoft Macintosh Word</Application>
  <DocSecurity>0</DocSecurity>
  <Lines>160</Lines>
  <Paragraphs>45</Paragraphs>
  <ScaleCrop>false</ScaleCrop>
  <Company/>
  <LinksUpToDate>false</LinksUpToDate>
  <CharactersWithSpaces>22631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Stott</dc:creator>
  <cp:keywords/>
  <dc:description/>
  <cp:lastModifiedBy>Robert Stott</cp:lastModifiedBy>
  <cp:revision>89</cp:revision>
  <cp:lastPrinted>2023-11-08T22:31:00Z</cp:lastPrinted>
  <dcterms:created xsi:type="dcterms:W3CDTF">2021-07-27T22:53:00Z</dcterms:created>
  <dcterms:modified xsi:type="dcterms:W3CDTF">2023-11-08T23:09:00Z</dcterms:modified>
</cp:coreProperties>
</file>